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F2" w:rsidRDefault="00DC42F2" w:rsidP="00DC42F2">
      <w:pPr>
        <w:autoSpaceDE w:val="0"/>
        <w:autoSpaceDN w:val="0"/>
        <w:adjustRightInd w:val="0"/>
        <w:spacing w:before="1" w:line="120" w:lineRule="exact"/>
        <w:rPr>
          <w:rFonts w:ascii="Times New Roman" w:eastAsiaTheme="minorHAnsi" w:hAnsi="Times New Roman"/>
          <w:sz w:val="12"/>
          <w:szCs w:val="12"/>
        </w:rPr>
      </w:pPr>
    </w:p>
    <w:p w:rsidR="00DC42F2" w:rsidRDefault="00DC42F2" w:rsidP="00DC42F2">
      <w:pPr>
        <w:autoSpaceDE w:val="0"/>
        <w:autoSpaceDN w:val="0"/>
        <w:adjustRightInd w:val="0"/>
        <w:ind w:left="115" w:right="-20"/>
        <w:jc w:val="center"/>
        <w:rPr>
          <w:rFonts w:ascii="Times New Roman" w:eastAsiaTheme="minorHAnsi" w:hAnsi="Times New Roman"/>
          <w:sz w:val="20"/>
        </w:rPr>
      </w:pPr>
      <w:r>
        <w:rPr>
          <w:rFonts w:ascii="Times New Roman" w:eastAsiaTheme="minorHAnsi" w:hAnsi="Times New Roman"/>
          <w:noProof/>
          <w:sz w:val="12"/>
          <w:szCs w:val="12"/>
        </w:rPr>
        <w:drawing>
          <wp:inline distT="0" distB="0" distL="0" distR="0">
            <wp:extent cx="242887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1028700"/>
                    </a:xfrm>
                    <a:prstGeom prst="rect">
                      <a:avLst/>
                    </a:prstGeom>
                    <a:noFill/>
                    <a:ln>
                      <a:noFill/>
                    </a:ln>
                  </pic:spPr>
                </pic:pic>
              </a:graphicData>
            </a:graphic>
          </wp:inline>
        </w:drawing>
      </w:r>
    </w:p>
    <w:p w:rsidR="00DC42F2" w:rsidRDefault="00DC42F2" w:rsidP="00DC42F2">
      <w:pPr>
        <w:jc w:val="center"/>
      </w:pPr>
    </w:p>
    <w:p w:rsidR="00DC42F2" w:rsidRDefault="00DC42F2" w:rsidP="00DC42F2">
      <w:pPr>
        <w:pStyle w:val="Heading4"/>
      </w:pPr>
      <w:r>
        <w:t>Purchasing &amp; Contracts</w:t>
      </w:r>
    </w:p>
    <w:p w:rsidR="00DC42F2" w:rsidRDefault="00DC42F2" w:rsidP="00DC42F2">
      <w:pPr>
        <w:ind w:right="-288"/>
        <w:jc w:val="both"/>
        <w:rPr>
          <w:sz w:val="22"/>
        </w:rPr>
      </w:pPr>
      <w:r>
        <w:rPr>
          <w:sz w:val="22"/>
        </w:rPr>
        <w:t>_____________________________________________________________________________</w:t>
      </w:r>
    </w:p>
    <w:p w:rsidR="00DC42F2" w:rsidRPr="00021298" w:rsidRDefault="00DC42F2" w:rsidP="00DC42F2">
      <w:pPr>
        <w:ind w:right="-288"/>
        <w:jc w:val="both"/>
        <w:rPr>
          <w:rFonts w:cs="Arial"/>
          <w:sz w:val="20"/>
        </w:rPr>
      </w:pPr>
    </w:p>
    <w:p w:rsidR="00DC42F2" w:rsidRPr="00021298" w:rsidRDefault="00DC42F2" w:rsidP="00DC42F2">
      <w:pPr>
        <w:ind w:right="-288"/>
        <w:jc w:val="both"/>
        <w:rPr>
          <w:rFonts w:cs="Arial"/>
          <w:sz w:val="20"/>
        </w:rPr>
      </w:pPr>
      <w:r w:rsidRPr="00021298">
        <w:rPr>
          <w:rFonts w:cs="Arial"/>
          <w:sz w:val="20"/>
        </w:rPr>
        <w:t>TO:</w:t>
      </w:r>
      <w:r w:rsidRPr="00021298">
        <w:rPr>
          <w:rFonts w:cs="Arial"/>
          <w:sz w:val="20"/>
        </w:rPr>
        <w:tab/>
      </w:r>
      <w:r w:rsidRPr="00021298">
        <w:rPr>
          <w:rFonts w:cs="Arial"/>
          <w:sz w:val="20"/>
        </w:rPr>
        <w:tab/>
        <w:t>Michelle Quinn, Senior Vice President for Finance &amp; Administration &amp; CFO</w:t>
      </w:r>
    </w:p>
    <w:p w:rsidR="00DC42F2" w:rsidRPr="00021298" w:rsidRDefault="00DC42F2" w:rsidP="00DC42F2">
      <w:pPr>
        <w:ind w:right="-288"/>
        <w:jc w:val="both"/>
        <w:rPr>
          <w:rFonts w:cs="Arial"/>
          <w:sz w:val="20"/>
        </w:rPr>
      </w:pPr>
      <w:r w:rsidRPr="00021298">
        <w:rPr>
          <w:rFonts w:cs="Arial"/>
          <w:sz w:val="20"/>
        </w:rPr>
        <w:tab/>
      </w:r>
      <w:r w:rsidRPr="00021298">
        <w:rPr>
          <w:rFonts w:cs="Arial"/>
          <w:sz w:val="20"/>
        </w:rPr>
        <w:tab/>
        <w:t>Lori Brachtenbach, Assistant to the Vice President of Administration</w:t>
      </w:r>
    </w:p>
    <w:p w:rsidR="00DC42F2" w:rsidRPr="00021298" w:rsidRDefault="00DC42F2" w:rsidP="00DC42F2">
      <w:pPr>
        <w:ind w:right="-288"/>
        <w:jc w:val="both"/>
        <w:rPr>
          <w:rFonts w:cs="Arial"/>
          <w:sz w:val="20"/>
        </w:rPr>
      </w:pPr>
      <w:r w:rsidRPr="00021298">
        <w:rPr>
          <w:rFonts w:cs="Arial"/>
          <w:sz w:val="20"/>
        </w:rPr>
        <w:tab/>
      </w:r>
      <w:r w:rsidRPr="00021298">
        <w:rPr>
          <w:rFonts w:cs="Arial"/>
          <w:sz w:val="20"/>
        </w:rPr>
        <w:tab/>
      </w:r>
    </w:p>
    <w:p w:rsidR="00DC42F2" w:rsidRPr="00021298" w:rsidRDefault="00DC42F2" w:rsidP="00DC42F2">
      <w:pPr>
        <w:ind w:right="-288"/>
        <w:jc w:val="both"/>
        <w:rPr>
          <w:rFonts w:cs="Arial"/>
          <w:sz w:val="20"/>
        </w:rPr>
      </w:pPr>
      <w:r w:rsidRPr="00021298">
        <w:rPr>
          <w:rFonts w:cs="Arial"/>
          <w:sz w:val="20"/>
        </w:rPr>
        <w:t>FROM:</w:t>
      </w:r>
      <w:r w:rsidRPr="00021298">
        <w:rPr>
          <w:rFonts w:cs="Arial"/>
          <w:sz w:val="20"/>
        </w:rPr>
        <w:tab/>
      </w:r>
      <w:r w:rsidRPr="00021298">
        <w:rPr>
          <w:rFonts w:cs="Arial"/>
          <w:sz w:val="20"/>
        </w:rPr>
        <w:tab/>
        <w:t>Lacey Snyder, UNC Controller</w:t>
      </w:r>
    </w:p>
    <w:p w:rsidR="00DC42F2" w:rsidRPr="00021298" w:rsidRDefault="00DC42F2" w:rsidP="00DC42F2">
      <w:pPr>
        <w:ind w:right="-288"/>
        <w:jc w:val="both"/>
        <w:rPr>
          <w:rFonts w:cs="Arial"/>
          <w:sz w:val="20"/>
        </w:rPr>
      </w:pPr>
      <w:r w:rsidRPr="00021298">
        <w:rPr>
          <w:rFonts w:cs="Arial"/>
          <w:sz w:val="20"/>
        </w:rPr>
        <w:tab/>
      </w:r>
      <w:r w:rsidRPr="00021298">
        <w:rPr>
          <w:rFonts w:cs="Arial"/>
          <w:sz w:val="20"/>
        </w:rPr>
        <w:tab/>
        <w:t>Cristal Swain, Assistant Legal Counsel &amp; Chief Procurement Officer</w:t>
      </w:r>
    </w:p>
    <w:p w:rsidR="00DC42F2" w:rsidRPr="00021298" w:rsidRDefault="00DC42F2" w:rsidP="00DC42F2">
      <w:pPr>
        <w:tabs>
          <w:tab w:val="left" w:pos="720"/>
          <w:tab w:val="left" w:pos="1440"/>
          <w:tab w:val="left" w:pos="2160"/>
          <w:tab w:val="left" w:pos="2880"/>
          <w:tab w:val="left" w:pos="3585"/>
        </w:tabs>
        <w:ind w:right="-288"/>
        <w:jc w:val="both"/>
        <w:rPr>
          <w:rFonts w:cs="Arial"/>
          <w:sz w:val="20"/>
        </w:rPr>
      </w:pPr>
    </w:p>
    <w:p w:rsidR="00DC42F2" w:rsidRPr="00021298" w:rsidRDefault="00DC42F2" w:rsidP="00DC42F2">
      <w:pPr>
        <w:tabs>
          <w:tab w:val="left" w:pos="720"/>
          <w:tab w:val="left" w:pos="1440"/>
          <w:tab w:val="left" w:pos="2160"/>
          <w:tab w:val="left" w:pos="2880"/>
          <w:tab w:val="left" w:pos="3585"/>
        </w:tabs>
        <w:ind w:right="-288"/>
        <w:jc w:val="both"/>
        <w:rPr>
          <w:rFonts w:cs="Arial"/>
          <w:sz w:val="20"/>
        </w:rPr>
      </w:pPr>
      <w:r w:rsidRPr="00021298">
        <w:rPr>
          <w:rFonts w:cs="Arial"/>
          <w:sz w:val="20"/>
        </w:rPr>
        <w:t>DATE:</w:t>
      </w:r>
      <w:r w:rsidRPr="00021298">
        <w:rPr>
          <w:rFonts w:cs="Arial"/>
          <w:sz w:val="20"/>
        </w:rPr>
        <w:tab/>
      </w:r>
      <w:r w:rsidRPr="00021298">
        <w:rPr>
          <w:rFonts w:cs="Arial"/>
          <w:sz w:val="20"/>
        </w:rPr>
        <w:tab/>
        <w:t>June 6, 2016</w:t>
      </w:r>
    </w:p>
    <w:p w:rsidR="00DC42F2" w:rsidRPr="00021298" w:rsidRDefault="00DC42F2" w:rsidP="00DC42F2">
      <w:pPr>
        <w:ind w:right="-288"/>
        <w:jc w:val="both"/>
        <w:rPr>
          <w:rFonts w:cs="Arial"/>
          <w:sz w:val="20"/>
        </w:rPr>
      </w:pPr>
    </w:p>
    <w:p w:rsidR="00DC42F2" w:rsidRPr="00021298" w:rsidRDefault="00DC42F2" w:rsidP="00DC42F2">
      <w:pPr>
        <w:ind w:left="1440" w:right="-288" w:hanging="1440"/>
        <w:jc w:val="both"/>
        <w:rPr>
          <w:rFonts w:cs="Arial"/>
          <w:sz w:val="20"/>
        </w:rPr>
      </w:pPr>
      <w:r w:rsidRPr="00021298">
        <w:rPr>
          <w:rFonts w:cs="Arial"/>
          <w:sz w:val="20"/>
        </w:rPr>
        <w:t>RE:</w:t>
      </w:r>
      <w:r w:rsidRPr="00021298">
        <w:rPr>
          <w:rFonts w:cs="Arial"/>
          <w:sz w:val="20"/>
        </w:rPr>
        <w:tab/>
        <w:t xml:space="preserve">Purchase between </w:t>
      </w:r>
      <w:r w:rsidR="00EE602E">
        <w:rPr>
          <w:rFonts w:cs="Arial"/>
          <w:sz w:val="20"/>
        </w:rPr>
        <w:t>_____________________</w:t>
      </w:r>
      <w:r w:rsidRPr="00021298">
        <w:rPr>
          <w:rFonts w:cs="Arial"/>
          <w:sz w:val="20"/>
        </w:rPr>
        <w:t xml:space="preserve"> and the University of Northern </w:t>
      </w:r>
    </w:p>
    <w:p w:rsidR="00DC42F2" w:rsidRPr="00021298" w:rsidRDefault="00DC42F2" w:rsidP="00DC42F2">
      <w:pPr>
        <w:ind w:right="-288"/>
        <w:jc w:val="both"/>
        <w:rPr>
          <w:rFonts w:cs="Arial"/>
          <w:sz w:val="20"/>
        </w:rPr>
      </w:pPr>
    </w:p>
    <w:p w:rsidR="00DC42F2" w:rsidRPr="00021298" w:rsidRDefault="00DC42F2" w:rsidP="00DC42F2">
      <w:pPr>
        <w:jc w:val="both"/>
        <w:rPr>
          <w:rFonts w:cs="Arial"/>
          <w:sz w:val="20"/>
        </w:rPr>
      </w:pPr>
      <w:r w:rsidRPr="00021298">
        <w:rPr>
          <w:rFonts w:cs="Arial"/>
          <w:sz w:val="20"/>
        </w:rPr>
        <w:t>The following information is presented in response to the University of Northern Colorado Fiscal Rule 2.2 and Colorado Revised</w:t>
      </w:r>
      <w:r w:rsidRPr="00021298">
        <w:rPr>
          <w:rFonts w:cs="Arial"/>
          <w:b/>
          <w:sz w:val="20"/>
        </w:rPr>
        <w:t xml:space="preserve"> </w:t>
      </w:r>
      <w:r w:rsidRPr="00021298">
        <w:rPr>
          <w:rFonts w:cs="Arial"/>
          <w:sz w:val="20"/>
        </w:rPr>
        <w:t xml:space="preserve">Statute, CRS 24-30-202(1) or (3). </w:t>
      </w:r>
    </w:p>
    <w:p w:rsidR="00021298" w:rsidRPr="00021298" w:rsidRDefault="00021298" w:rsidP="00DC42F2">
      <w:pPr>
        <w:jc w:val="both"/>
        <w:rPr>
          <w:rFonts w:cs="Arial"/>
          <w:sz w:val="20"/>
        </w:rPr>
      </w:pPr>
    </w:p>
    <w:p w:rsidR="00021298" w:rsidRPr="00021298" w:rsidRDefault="00021298" w:rsidP="00021298">
      <w:pPr>
        <w:jc w:val="both"/>
        <w:rPr>
          <w:rFonts w:cs="Arial"/>
          <w:sz w:val="20"/>
        </w:rPr>
      </w:pPr>
    </w:p>
    <w:p w:rsidR="00021298" w:rsidRPr="00021298" w:rsidRDefault="00021298" w:rsidP="00021298">
      <w:pPr>
        <w:numPr>
          <w:ilvl w:val="0"/>
          <w:numId w:val="2"/>
        </w:numPr>
        <w:rPr>
          <w:rFonts w:cs="Arial"/>
          <w:i/>
          <w:iCs/>
          <w:sz w:val="20"/>
        </w:rPr>
      </w:pPr>
      <w:r w:rsidRPr="00021298">
        <w:rPr>
          <w:rFonts w:cs="Arial"/>
          <w:b/>
          <w:iCs/>
          <w:sz w:val="20"/>
        </w:rPr>
        <w:t xml:space="preserve">Description of the commitment. </w:t>
      </w:r>
      <w:r w:rsidRPr="00021298">
        <w:rPr>
          <w:rFonts w:cs="Arial"/>
          <w:iCs/>
          <w:sz w:val="20"/>
        </w:rPr>
        <w:t>Include:</w:t>
      </w:r>
    </w:p>
    <w:p w:rsidR="00021298" w:rsidRPr="00021298" w:rsidRDefault="00021298" w:rsidP="00021298">
      <w:pPr>
        <w:numPr>
          <w:ilvl w:val="0"/>
          <w:numId w:val="3"/>
        </w:numPr>
        <w:rPr>
          <w:rFonts w:cs="Arial"/>
          <w:i/>
          <w:iCs/>
          <w:sz w:val="20"/>
        </w:rPr>
      </w:pPr>
      <w:r w:rsidRPr="00021298">
        <w:rPr>
          <w:rFonts w:cs="Arial"/>
          <w:iCs/>
          <w:sz w:val="20"/>
        </w:rPr>
        <w:t>Description of the goods or services</w:t>
      </w:r>
      <w:r>
        <w:rPr>
          <w:rFonts w:cs="Arial"/>
          <w:iCs/>
          <w:sz w:val="20"/>
        </w:rPr>
        <w:t>,</w:t>
      </w:r>
    </w:p>
    <w:p w:rsidR="00021298" w:rsidRPr="00021298" w:rsidRDefault="00EE602E" w:rsidP="00021298">
      <w:pPr>
        <w:ind w:left="1800"/>
        <w:rPr>
          <w:rFonts w:cs="Arial"/>
          <w:iCs/>
          <w:sz w:val="20"/>
        </w:rPr>
      </w:pPr>
      <w:r>
        <w:rPr>
          <w:rFonts w:cs="Arial"/>
          <w:iCs/>
          <w:sz w:val="20"/>
        </w:rPr>
        <w:t>_________________________________</w:t>
      </w:r>
    </w:p>
    <w:p w:rsidR="00021298" w:rsidRPr="00021298" w:rsidRDefault="00021298" w:rsidP="00021298">
      <w:pPr>
        <w:numPr>
          <w:ilvl w:val="0"/>
          <w:numId w:val="3"/>
        </w:numPr>
        <w:rPr>
          <w:rFonts w:cs="Arial"/>
          <w:i/>
          <w:iCs/>
          <w:sz w:val="20"/>
        </w:rPr>
      </w:pPr>
      <w:r w:rsidRPr="00021298">
        <w:rPr>
          <w:rFonts w:cs="Arial"/>
          <w:iCs/>
          <w:sz w:val="20"/>
        </w:rPr>
        <w:t>Dollar amount</w:t>
      </w:r>
      <w:r>
        <w:rPr>
          <w:rFonts w:cs="Arial"/>
          <w:iCs/>
          <w:sz w:val="20"/>
        </w:rPr>
        <w:t>,</w:t>
      </w:r>
    </w:p>
    <w:p w:rsidR="00021298" w:rsidRPr="00021298" w:rsidRDefault="00EE602E" w:rsidP="00021298">
      <w:pPr>
        <w:ind w:left="1800"/>
        <w:rPr>
          <w:rFonts w:cs="Arial"/>
          <w:iCs/>
          <w:sz w:val="20"/>
        </w:rPr>
      </w:pP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r>
      <w:r>
        <w:rPr>
          <w:rFonts w:cs="Arial"/>
          <w:iCs/>
          <w:sz w:val="20"/>
        </w:rPr>
        <w:softHyphen/>
        <w:t>_________________________________</w:t>
      </w:r>
    </w:p>
    <w:p w:rsidR="00021298" w:rsidRPr="00021298" w:rsidRDefault="00021298" w:rsidP="00021298">
      <w:pPr>
        <w:numPr>
          <w:ilvl w:val="0"/>
          <w:numId w:val="3"/>
        </w:numPr>
        <w:rPr>
          <w:rFonts w:cs="Arial"/>
          <w:i/>
          <w:iCs/>
          <w:sz w:val="20"/>
        </w:rPr>
      </w:pPr>
      <w:r w:rsidRPr="00021298">
        <w:rPr>
          <w:rFonts w:cs="Arial"/>
          <w:iCs/>
          <w:sz w:val="20"/>
        </w:rPr>
        <w:t>Date the commitment arose</w:t>
      </w:r>
      <w:r>
        <w:rPr>
          <w:rFonts w:cs="Arial"/>
          <w:iCs/>
          <w:sz w:val="20"/>
        </w:rPr>
        <w:t>,</w:t>
      </w:r>
    </w:p>
    <w:p w:rsidR="00021298" w:rsidRPr="00021298" w:rsidRDefault="00EE602E" w:rsidP="00021298">
      <w:pPr>
        <w:ind w:left="1800"/>
        <w:rPr>
          <w:rFonts w:cs="Arial"/>
          <w:iCs/>
          <w:sz w:val="20"/>
        </w:rPr>
      </w:pPr>
      <w:r>
        <w:rPr>
          <w:rFonts w:cs="Arial"/>
          <w:iCs/>
          <w:sz w:val="20"/>
        </w:rPr>
        <w:t>_________________________________</w:t>
      </w:r>
    </w:p>
    <w:p w:rsidR="00021298" w:rsidRPr="00021298" w:rsidRDefault="00021298" w:rsidP="00021298">
      <w:pPr>
        <w:numPr>
          <w:ilvl w:val="0"/>
          <w:numId w:val="3"/>
        </w:numPr>
        <w:rPr>
          <w:rFonts w:cs="Arial"/>
          <w:i/>
          <w:iCs/>
          <w:sz w:val="20"/>
        </w:rPr>
      </w:pPr>
      <w:r w:rsidRPr="00021298">
        <w:rPr>
          <w:rFonts w:cs="Arial"/>
          <w:iCs/>
          <w:sz w:val="20"/>
        </w:rPr>
        <w:t>Whether disbursements have been made</w:t>
      </w:r>
      <w:r>
        <w:rPr>
          <w:rFonts w:cs="Arial"/>
          <w:iCs/>
          <w:sz w:val="20"/>
        </w:rPr>
        <w:t>,</w:t>
      </w:r>
    </w:p>
    <w:p w:rsidR="00021298" w:rsidRPr="00021298" w:rsidRDefault="00EE602E" w:rsidP="00021298">
      <w:pPr>
        <w:ind w:left="1800"/>
        <w:rPr>
          <w:rFonts w:cs="Arial"/>
          <w:iCs/>
          <w:sz w:val="20"/>
        </w:rPr>
      </w:pPr>
      <w:r>
        <w:rPr>
          <w:rFonts w:cs="Arial"/>
          <w:iCs/>
          <w:sz w:val="20"/>
        </w:rPr>
        <w:t>_________________________________</w:t>
      </w:r>
    </w:p>
    <w:p w:rsidR="00021298" w:rsidRPr="00021298" w:rsidRDefault="00021298" w:rsidP="00021298">
      <w:pPr>
        <w:numPr>
          <w:ilvl w:val="0"/>
          <w:numId w:val="3"/>
        </w:numPr>
        <w:rPr>
          <w:rFonts w:cs="Arial"/>
          <w:i/>
          <w:iCs/>
          <w:sz w:val="20"/>
        </w:rPr>
      </w:pPr>
      <w:r w:rsidRPr="00021298">
        <w:rPr>
          <w:rFonts w:cs="Arial"/>
          <w:iCs/>
          <w:sz w:val="20"/>
        </w:rPr>
        <w:t>Copies of any relevant correspondence, documents, invoices, purchase orders, and contracts that define the terms of the commitment</w:t>
      </w:r>
      <w:r>
        <w:rPr>
          <w:rFonts w:cs="Arial"/>
          <w:iCs/>
          <w:sz w:val="20"/>
        </w:rPr>
        <w:t>,</w:t>
      </w:r>
    </w:p>
    <w:p w:rsidR="00021298" w:rsidRPr="00021298" w:rsidRDefault="00021298" w:rsidP="00021298">
      <w:pPr>
        <w:ind w:left="1800"/>
        <w:rPr>
          <w:rFonts w:cs="Arial"/>
          <w:iCs/>
          <w:sz w:val="20"/>
        </w:rPr>
      </w:pPr>
      <w:r w:rsidRPr="00021298">
        <w:rPr>
          <w:rFonts w:cs="Arial"/>
          <w:iCs/>
          <w:sz w:val="20"/>
        </w:rPr>
        <w:t>Attached</w:t>
      </w:r>
    </w:p>
    <w:p w:rsidR="00021298" w:rsidRPr="00021298" w:rsidRDefault="00021298" w:rsidP="00021298">
      <w:pPr>
        <w:ind w:left="1440"/>
        <w:rPr>
          <w:rFonts w:cs="Arial"/>
          <w:i/>
          <w:iCs/>
          <w:sz w:val="20"/>
        </w:rPr>
      </w:pPr>
    </w:p>
    <w:p w:rsidR="00021298" w:rsidRPr="00021298" w:rsidRDefault="00021298" w:rsidP="00021298">
      <w:pPr>
        <w:numPr>
          <w:ilvl w:val="0"/>
          <w:numId w:val="2"/>
        </w:numPr>
        <w:rPr>
          <w:rFonts w:cs="Arial"/>
          <w:b/>
          <w:bCs/>
          <w:i/>
          <w:iCs/>
          <w:sz w:val="20"/>
        </w:rPr>
      </w:pPr>
      <w:r w:rsidRPr="00021298">
        <w:rPr>
          <w:rFonts w:cs="Arial"/>
          <w:b/>
          <w:bCs/>
          <w:iCs/>
          <w:sz w:val="20"/>
        </w:rPr>
        <w:t xml:space="preserve">Explanation of why commitment arose before it was authorized. </w:t>
      </w:r>
      <w:r w:rsidRPr="00021298">
        <w:rPr>
          <w:rFonts w:cs="Arial"/>
          <w:bCs/>
          <w:iCs/>
          <w:sz w:val="20"/>
        </w:rPr>
        <w:t xml:space="preserve">Include: </w:t>
      </w:r>
    </w:p>
    <w:p w:rsidR="00021298" w:rsidRPr="00021298" w:rsidRDefault="00021298" w:rsidP="00021298">
      <w:pPr>
        <w:numPr>
          <w:ilvl w:val="0"/>
          <w:numId w:val="4"/>
        </w:numPr>
        <w:rPr>
          <w:rFonts w:cs="Arial"/>
          <w:bCs/>
          <w:i/>
          <w:iCs/>
          <w:sz w:val="20"/>
        </w:rPr>
      </w:pPr>
      <w:r w:rsidRPr="00021298">
        <w:rPr>
          <w:rFonts w:cs="Arial"/>
          <w:bCs/>
          <w:iCs/>
          <w:sz w:val="20"/>
        </w:rPr>
        <w:t>The organizational unit and name and title of person or persons responsible</w:t>
      </w:r>
      <w:r>
        <w:rPr>
          <w:rFonts w:cs="Arial"/>
          <w:bCs/>
          <w:iCs/>
          <w:sz w:val="20"/>
        </w:rPr>
        <w:t>,</w:t>
      </w:r>
    </w:p>
    <w:p w:rsidR="00021298" w:rsidRPr="00021298" w:rsidRDefault="00EE602E" w:rsidP="00021298">
      <w:pPr>
        <w:ind w:left="1800"/>
        <w:rPr>
          <w:rFonts w:cs="Arial"/>
          <w:iCs/>
          <w:sz w:val="20"/>
        </w:rPr>
      </w:pPr>
      <w:r>
        <w:rPr>
          <w:rFonts w:cs="Arial"/>
          <w:iCs/>
          <w:sz w:val="20"/>
        </w:rPr>
        <w:t>__________________________________________________________</w:t>
      </w:r>
    </w:p>
    <w:p w:rsidR="00021298" w:rsidRPr="00021298" w:rsidRDefault="00021298" w:rsidP="00021298">
      <w:pPr>
        <w:numPr>
          <w:ilvl w:val="0"/>
          <w:numId w:val="4"/>
        </w:numPr>
        <w:rPr>
          <w:rFonts w:cs="Arial"/>
          <w:bCs/>
          <w:i/>
          <w:iCs/>
          <w:sz w:val="20"/>
        </w:rPr>
      </w:pPr>
      <w:r w:rsidRPr="00021298">
        <w:rPr>
          <w:rFonts w:cs="Arial"/>
          <w:bCs/>
          <w:iCs/>
          <w:sz w:val="20"/>
        </w:rPr>
        <w:t>Description of internal controls and why controls did not prevent the situation from occurring</w:t>
      </w:r>
      <w:r>
        <w:rPr>
          <w:rFonts w:cs="Arial"/>
          <w:bCs/>
          <w:iCs/>
          <w:sz w:val="20"/>
        </w:rPr>
        <w:t>,</w:t>
      </w:r>
    </w:p>
    <w:p w:rsidR="00021298" w:rsidRPr="00021298" w:rsidRDefault="00EE602E" w:rsidP="00021298">
      <w:pPr>
        <w:ind w:left="1800"/>
        <w:rPr>
          <w:rFonts w:cs="Arial"/>
          <w:bCs/>
          <w:iCs/>
          <w:sz w:val="20"/>
        </w:rPr>
      </w:pPr>
      <w:r>
        <w:rPr>
          <w:rFonts w:cs="Arial"/>
          <w:bCs/>
          <w:iCs/>
          <w:sz w:val="20"/>
        </w:rPr>
        <w:t>_________________________________________________________</w:t>
      </w:r>
      <w:r w:rsidR="00021298" w:rsidRPr="00021298">
        <w:rPr>
          <w:rFonts w:cs="Arial"/>
          <w:bCs/>
          <w:iCs/>
          <w:sz w:val="20"/>
        </w:rPr>
        <w:t xml:space="preserve">  </w:t>
      </w:r>
    </w:p>
    <w:p w:rsidR="00021298" w:rsidRPr="00021298" w:rsidRDefault="00021298" w:rsidP="00021298">
      <w:pPr>
        <w:numPr>
          <w:ilvl w:val="0"/>
          <w:numId w:val="4"/>
        </w:numPr>
        <w:rPr>
          <w:rFonts w:cs="Arial"/>
          <w:bCs/>
          <w:i/>
          <w:iCs/>
          <w:sz w:val="20"/>
        </w:rPr>
      </w:pPr>
      <w:r w:rsidRPr="00021298">
        <w:rPr>
          <w:rFonts w:cs="Arial"/>
          <w:bCs/>
          <w:iCs/>
          <w:sz w:val="20"/>
        </w:rPr>
        <w:t>Whether either party acted in bad faith or in a fraudulent manner</w:t>
      </w:r>
      <w:r>
        <w:rPr>
          <w:rFonts w:cs="Arial"/>
          <w:bCs/>
          <w:iCs/>
          <w:sz w:val="20"/>
        </w:rPr>
        <w:t>,</w:t>
      </w:r>
    </w:p>
    <w:p w:rsidR="00021298" w:rsidRPr="00021298" w:rsidRDefault="00EE602E" w:rsidP="00021298">
      <w:pPr>
        <w:ind w:left="1800"/>
        <w:rPr>
          <w:rFonts w:cs="Arial"/>
          <w:bCs/>
          <w:iCs/>
          <w:sz w:val="20"/>
        </w:rPr>
      </w:pPr>
      <w:r>
        <w:rPr>
          <w:rFonts w:cs="Arial"/>
          <w:bCs/>
          <w:iCs/>
          <w:sz w:val="20"/>
        </w:rPr>
        <w:t>________________________________________________________</w:t>
      </w:r>
      <w:r w:rsidR="00021298" w:rsidRPr="00021298">
        <w:rPr>
          <w:rFonts w:cs="Arial"/>
          <w:bCs/>
          <w:iCs/>
          <w:sz w:val="20"/>
        </w:rPr>
        <w:t xml:space="preserve">.  </w:t>
      </w:r>
    </w:p>
    <w:p w:rsidR="00021298" w:rsidRPr="00021298" w:rsidRDefault="00021298" w:rsidP="00021298">
      <w:pPr>
        <w:rPr>
          <w:rFonts w:cs="Arial"/>
          <w:b/>
          <w:bCs/>
          <w:i/>
          <w:iCs/>
          <w:sz w:val="20"/>
        </w:rPr>
      </w:pPr>
    </w:p>
    <w:p w:rsidR="00021298" w:rsidRPr="00021298" w:rsidRDefault="00021298" w:rsidP="00021298">
      <w:pPr>
        <w:numPr>
          <w:ilvl w:val="0"/>
          <w:numId w:val="2"/>
        </w:numPr>
        <w:rPr>
          <w:rFonts w:cs="Arial"/>
          <w:sz w:val="20"/>
        </w:rPr>
      </w:pPr>
      <w:r w:rsidRPr="00021298">
        <w:rPr>
          <w:rFonts w:cs="Arial"/>
          <w:b/>
          <w:bCs/>
          <w:iCs/>
          <w:sz w:val="20"/>
        </w:rPr>
        <w:t xml:space="preserve">Evaluation of pricing. </w:t>
      </w:r>
      <w:r w:rsidRPr="00021298">
        <w:rPr>
          <w:rFonts w:cs="Arial"/>
          <w:bCs/>
          <w:iCs/>
          <w:sz w:val="20"/>
        </w:rPr>
        <w:t xml:space="preserve">Include an assessment of whether the prices or rates are fair and reasonable, and the basis for that conclusion. As appropriate, include state procurement procedures that were used and whether all the other required approvals were obtained. </w:t>
      </w:r>
    </w:p>
    <w:p w:rsidR="00021298" w:rsidRPr="00021298" w:rsidRDefault="00EE602E" w:rsidP="00021298">
      <w:pPr>
        <w:ind w:left="1800"/>
        <w:rPr>
          <w:rFonts w:cs="Arial"/>
          <w:sz w:val="20"/>
        </w:rPr>
      </w:pPr>
      <w:r>
        <w:rPr>
          <w:rFonts w:cs="Arial"/>
          <w:sz w:val="20"/>
        </w:rPr>
        <w:t>____________________________________________________________</w:t>
      </w:r>
      <w:r w:rsidR="00021298" w:rsidRPr="00021298">
        <w:rPr>
          <w:rFonts w:cs="Arial"/>
          <w:sz w:val="20"/>
        </w:rPr>
        <w:t xml:space="preserve"> </w:t>
      </w:r>
    </w:p>
    <w:p w:rsidR="00021298" w:rsidRPr="00021298" w:rsidRDefault="00021298" w:rsidP="00021298">
      <w:pPr>
        <w:rPr>
          <w:rFonts w:cs="Arial"/>
          <w:sz w:val="20"/>
        </w:rPr>
      </w:pPr>
    </w:p>
    <w:p w:rsidR="00021298" w:rsidRPr="00021298" w:rsidRDefault="00021298" w:rsidP="00021298">
      <w:pPr>
        <w:numPr>
          <w:ilvl w:val="0"/>
          <w:numId w:val="2"/>
        </w:numPr>
        <w:jc w:val="both"/>
        <w:rPr>
          <w:rFonts w:cs="Arial"/>
          <w:sz w:val="20"/>
        </w:rPr>
      </w:pPr>
      <w:r w:rsidRPr="00021298">
        <w:rPr>
          <w:rFonts w:cs="Arial"/>
          <w:b/>
          <w:bCs/>
          <w:iCs/>
          <w:sz w:val="20"/>
        </w:rPr>
        <w:t xml:space="preserve">Expenditure and unencumbered balance. </w:t>
      </w:r>
      <w:r w:rsidRPr="00021298">
        <w:rPr>
          <w:rFonts w:cs="Arial"/>
          <w:bCs/>
          <w:iCs/>
          <w:sz w:val="20"/>
        </w:rPr>
        <w:t>Confirm that the expenditure is within the unencumbered balance, that the agency or institution of higher education has the funds to pay for the commitment.</w:t>
      </w:r>
    </w:p>
    <w:p w:rsidR="00021298" w:rsidRPr="00021298" w:rsidRDefault="00021298" w:rsidP="00021298">
      <w:pPr>
        <w:ind w:left="1800"/>
        <w:jc w:val="both"/>
        <w:rPr>
          <w:rFonts w:cs="Arial"/>
          <w:sz w:val="20"/>
        </w:rPr>
      </w:pPr>
      <w:r w:rsidRPr="00021298">
        <w:rPr>
          <w:rFonts w:cs="Arial"/>
          <w:sz w:val="20"/>
        </w:rPr>
        <w:t xml:space="preserve">I have confirmed with </w:t>
      </w:r>
      <w:r w:rsidR="00EE602E">
        <w:rPr>
          <w:rFonts w:cs="Arial"/>
          <w:sz w:val="20"/>
        </w:rPr>
        <w:t>______________________</w:t>
      </w:r>
      <w:r w:rsidRPr="00021298">
        <w:rPr>
          <w:rFonts w:cs="Arial"/>
          <w:sz w:val="20"/>
        </w:rPr>
        <w:t xml:space="preserve"> that the amount spent is within the budget provided to me for this purpose.  </w:t>
      </w:r>
    </w:p>
    <w:p w:rsidR="00021298" w:rsidRPr="00021298" w:rsidRDefault="00021298" w:rsidP="00021298">
      <w:pPr>
        <w:pStyle w:val="ListParagraph"/>
        <w:rPr>
          <w:rFonts w:cs="Arial"/>
          <w:sz w:val="20"/>
        </w:rPr>
      </w:pPr>
    </w:p>
    <w:p w:rsidR="00021298" w:rsidRPr="00021298" w:rsidRDefault="00021298" w:rsidP="00021298">
      <w:pPr>
        <w:numPr>
          <w:ilvl w:val="0"/>
          <w:numId w:val="2"/>
        </w:numPr>
        <w:jc w:val="both"/>
        <w:rPr>
          <w:rFonts w:cs="Arial"/>
          <w:sz w:val="20"/>
        </w:rPr>
      </w:pPr>
      <w:r w:rsidRPr="00021298">
        <w:rPr>
          <w:rFonts w:cs="Arial"/>
          <w:b/>
          <w:sz w:val="20"/>
        </w:rPr>
        <w:t xml:space="preserve">Description of preventative steps. </w:t>
      </w:r>
      <w:r w:rsidRPr="00021298">
        <w:rPr>
          <w:rFonts w:cs="Arial"/>
          <w:sz w:val="20"/>
        </w:rPr>
        <w:t>Include measures planned to prevent a reoccurrence of the violation. If similar violations have occurred in the past, explain what prior preventative actions were and why they have not worked.</w:t>
      </w:r>
    </w:p>
    <w:p w:rsidR="00021298" w:rsidRPr="00021298" w:rsidRDefault="00EE602E" w:rsidP="00021298">
      <w:pPr>
        <w:ind w:left="1800"/>
        <w:jc w:val="both"/>
        <w:rPr>
          <w:rFonts w:cs="Arial"/>
          <w:sz w:val="20"/>
        </w:rPr>
      </w:pPr>
      <w:r>
        <w:rPr>
          <w:rFonts w:cs="Arial"/>
          <w:sz w:val="20"/>
        </w:rPr>
        <w:t>__________________________________________________________</w:t>
      </w:r>
      <w:bookmarkStart w:id="0" w:name="_GoBack"/>
      <w:bookmarkEnd w:id="0"/>
      <w:r w:rsidR="00021298" w:rsidRPr="00021298">
        <w:rPr>
          <w:rFonts w:cs="Arial"/>
          <w:sz w:val="20"/>
        </w:rPr>
        <w:t xml:space="preserve">.   </w:t>
      </w:r>
    </w:p>
    <w:p w:rsidR="00DC42F2" w:rsidRPr="00021298" w:rsidRDefault="00DC42F2" w:rsidP="00DC42F2">
      <w:pPr>
        <w:jc w:val="both"/>
        <w:rPr>
          <w:rFonts w:cs="Arial"/>
          <w:sz w:val="20"/>
        </w:rPr>
      </w:pPr>
    </w:p>
    <w:p w:rsidR="00DC42F2" w:rsidRPr="00021298" w:rsidRDefault="00DC42F2" w:rsidP="00DC42F2">
      <w:pPr>
        <w:ind w:right="-288"/>
        <w:jc w:val="both"/>
        <w:rPr>
          <w:rFonts w:cs="Arial"/>
          <w:sz w:val="20"/>
        </w:rPr>
      </w:pPr>
      <w:r w:rsidRPr="00021298">
        <w:rPr>
          <w:rFonts w:cs="Arial"/>
          <w:sz w:val="20"/>
        </w:rPr>
        <w:t>In accordance with University of Northern Colorado Fiscal Rule 2.2, I am referring this matter to the University's Chief Fiscal Officer for the purpose of investigating the violation, documenting and submitting the results of the investigation to the State Controller and requesting the State Controller to ratify the procurement. If you approve this request, forward Cristal Swain, Assistant Legal Counsel &amp; Chief Procurement Officer.  A copy of the encumbrance order and the initial invoice are attached to this letter.</w:t>
      </w:r>
    </w:p>
    <w:p w:rsidR="00DC42F2" w:rsidRPr="00021298" w:rsidRDefault="00DC42F2" w:rsidP="00DC42F2">
      <w:pPr>
        <w:autoSpaceDE w:val="0"/>
        <w:autoSpaceDN w:val="0"/>
        <w:adjustRightInd w:val="0"/>
        <w:jc w:val="both"/>
        <w:rPr>
          <w:rFonts w:cs="Arial"/>
          <w:sz w:val="20"/>
        </w:rPr>
      </w:pPr>
    </w:p>
    <w:p w:rsidR="00DC42F2" w:rsidRPr="00021298" w:rsidRDefault="00DC42F2" w:rsidP="00DC42F2">
      <w:pPr>
        <w:autoSpaceDE w:val="0"/>
        <w:autoSpaceDN w:val="0"/>
        <w:adjustRightInd w:val="0"/>
        <w:jc w:val="both"/>
        <w:rPr>
          <w:rFonts w:cs="Arial"/>
          <w:sz w:val="20"/>
        </w:rPr>
      </w:pPr>
      <w:r w:rsidRPr="00021298">
        <w:rPr>
          <w:rFonts w:cs="Arial"/>
          <w:sz w:val="20"/>
        </w:rPr>
        <w:t>_______________________________</w:t>
      </w:r>
    </w:p>
    <w:p w:rsidR="00DC42F2" w:rsidRPr="00021298" w:rsidRDefault="00DC42F2" w:rsidP="00DC42F2">
      <w:pPr>
        <w:ind w:right="-288"/>
        <w:jc w:val="both"/>
        <w:rPr>
          <w:rFonts w:cs="Arial"/>
          <w:sz w:val="20"/>
        </w:rPr>
      </w:pPr>
      <w:r w:rsidRPr="00021298">
        <w:rPr>
          <w:rFonts w:cs="Arial"/>
          <w:sz w:val="20"/>
        </w:rPr>
        <w:t>Cristal Swain, UNC Assistant Legal Counsel &amp; Chief Procurement Officer</w:t>
      </w:r>
    </w:p>
    <w:p w:rsidR="00DC42F2" w:rsidRPr="00021298" w:rsidRDefault="00DC42F2" w:rsidP="00DC42F2">
      <w:pPr>
        <w:autoSpaceDE w:val="0"/>
        <w:autoSpaceDN w:val="0"/>
        <w:adjustRightInd w:val="0"/>
        <w:jc w:val="both"/>
        <w:rPr>
          <w:rFonts w:cs="Arial"/>
          <w:sz w:val="20"/>
        </w:rPr>
      </w:pPr>
    </w:p>
    <w:p w:rsidR="00DC42F2" w:rsidRPr="00021298" w:rsidRDefault="00DC42F2" w:rsidP="00DC42F2">
      <w:pPr>
        <w:autoSpaceDE w:val="0"/>
        <w:autoSpaceDN w:val="0"/>
        <w:adjustRightInd w:val="0"/>
        <w:jc w:val="both"/>
        <w:rPr>
          <w:rFonts w:cs="Arial"/>
          <w:sz w:val="20"/>
        </w:rPr>
      </w:pPr>
      <w:r w:rsidRPr="00021298">
        <w:rPr>
          <w:rFonts w:cs="Arial"/>
          <w:sz w:val="20"/>
        </w:rPr>
        <w:t>______________________________</w:t>
      </w:r>
    </w:p>
    <w:p w:rsidR="00DC42F2" w:rsidRPr="00021298" w:rsidRDefault="00DC42F2" w:rsidP="00DC42F2">
      <w:pPr>
        <w:autoSpaceDE w:val="0"/>
        <w:autoSpaceDN w:val="0"/>
        <w:adjustRightInd w:val="0"/>
        <w:jc w:val="both"/>
        <w:rPr>
          <w:rFonts w:cs="Arial"/>
          <w:sz w:val="20"/>
        </w:rPr>
      </w:pPr>
      <w:r w:rsidRPr="00021298">
        <w:rPr>
          <w:rFonts w:cs="Arial"/>
          <w:sz w:val="20"/>
        </w:rPr>
        <w:t>Lacey Snyder, UNC Controller</w:t>
      </w:r>
    </w:p>
    <w:p w:rsidR="00DC42F2" w:rsidRPr="00021298" w:rsidRDefault="00DC42F2" w:rsidP="00DC42F2">
      <w:pPr>
        <w:autoSpaceDE w:val="0"/>
        <w:autoSpaceDN w:val="0"/>
        <w:adjustRightInd w:val="0"/>
        <w:jc w:val="both"/>
        <w:rPr>
          <w:rFonts w:cs="Arial"/>
          <w:sz w:val="20"/>
        </w:rPr>
      </w:pPr>
    </w:p>
    <w:p w:rsidR="00DC42F2" w:rsidRPr="00021298" w:rsidRDefault="00DC42F2" w:rsidP="00DC42F2">
      <w:pPr>
        <w:autoSpaceDE w:val="0"/>
        <w:autoSpaceDN w:val="0"/>
        <w:adjustRightInd w:val="0"/>
        <w:jc w:val="both"/>
        <w:rPr>
          <w:rFonts w:cs="Arial"/>
          <w:sz w:val="20"/>
        </w:rPr>
      </w:pPr>
      <w:r w:rsidRPr="00021298">
        <w:rPr>
          <w:rFonts w:cs="Arial"/>
          <w:sz w:val="20"/>
        </w:rPr>
        <w:t>_______________________________</w:t>
      </w:r>
    </w:p>
    <w:p w:rsidR="00DC42F2" w:rsidRPr="00021298" w:rsidRDefault="00DC42F2" w:rsidP="00DC42F2">
      <w:pPr>
        <w:autoSpaceDE w:val="0"/>
        <w:autoSpaceDN w:val="0"/>
        <w:adjustRightInd w:val="0"/>
        <w:jc w:val="both"/>
        <w:rPr>
          <w:rFonts w:cs="Arial"/>
          <w:sz w:val="20"/>
        </w:rPr>
      </w:pPr>
      <w:r w:rsidRPr="00021298">
        <w:rPr>
          <w:rFonts w:cs="Arial"/>
          <w:sz w:val="20"/>
        </w:rPr>
        <w:t xml:space="preserve">Michelle Quinn, CFO &amp; Vice President for Finance &amp; Administration </w:t>
      </w:r>
    </w:p>
    <w:p w:rsidR="003C51DF" w:rsidRPr="00021298" w:rsidRDefault="003C51DF">
      <w:pPr>
        <w:rPr>
          <w:rFonts w:cs="Arial"/>
          <w:sz w:val="20"/>
        </w:rPr>
      </w:pPr>
    </w:p>
    <w:sectPr w:rsidR="003C51DF" w:rsidRPr="00021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F6FD6"/>
    <w:multiLevelType w:val="hybridMultilevel"/>
    <w:tmpl w:val="71DA3C3A"/>
    <w:lvl w:ilvl="0" w:tplc="878692C0">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93F3FA7"/>
    <w:multiLevelType w:val="hybridMultilevel"/>
    <w:tmpl w:val="0F687A64"/>
    <w:lvl w:ilvl="0" w:tplc="01080654">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F6108CA"/>
    <w:multiLevelType w:val="hybridMultilevel"/>
    <w:tmpl w:val="CDFA6476"/>
    <w:lvl w:ilvl="0" w:tplc="F7A871FC">
      <w:start w:val="1"/>
      <w:numFmt w:val="decimal"/>
      <w:lvlText w:val="%1."/>
      <w:lvlJc w:val="left"/>
      <w:pPr>
        <w:tabs>
          <w:tab w:val="num" w:pos="1080"/>
        </w:tabs>
        <w:ind w:left="1080" w:hanging="720"/>
      </w:pPr>
      <w:rPr>
        <w:b w:val="0"/>
      </w:rPr>
    </w:lvl>
    <w:lvl w:ilvl="1" w:tplc="41DCFFD6">
      <w:start w:val="1"/>
      <w:numFmt w:val="bullet"/>
      <w:lvlText w:val=""/>
      <w:lvlJc w:val="left"/>
      <w:pPr>
        <w:tabs>
          <w:tab w:val="num" w:pos="1080"/>
        </w:tabs>
        <w:ind w:left="2160" w:hanging="1080"/>
      </w:pPr>
      <w:rPr>
        <w:rFonts w:ascii="Symbol" w:hAnsi="Symbol" w:hint="default"/>
        <w:b w:val="0"/>
      </w:rPr>
    </w:lvl>
    <w:lvl w:ilvl="2" w:tplc="41DCFFD6">
      <w:start w:val="1"/>
      <w:numFmt w:val="bullet"/>
      <w:lvlText w:val=""/>
      <w:lvlJc w:val="left"/>
      <w:pPr>
        <w:tabs>
          <w:tab w:val="num" w:pos="1980"/>
        </w:tabs>
        <w:ind w:left="3060" w:hanging="1080"/>
      </w:pPr>
      <w:rPr>
        <w:rFonts w:ascii="Symbol" w:hAnsi="Symbol"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F2"/>
    <w:rsid w:val="00021298"/>
    <w:rsid w:val="003C51DF"/>
    <w:rsid w:val="00583467"/>
    <w:rsid w:val="008631AC"/>
    <w:rsid w:val="00DC42F2"/>
    <w:rsid w:val="00EE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3862C-9A68-449B-834B-13778074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2F2"/>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semiHidden/>
    <w:unhideWhenUsed/>
    <w:qFormat/>
    <w:rsid w:val="00DC42F2"/>
    <w:pPr>
      <w:keepNext/>
      <w:jc w:val="center"/>
      <w:outlineLvl w:val="3"/>
    </w:pPr>
    <w:rPr>
      <w:rFonts w:ascii="Times New Roman" w:hAnsi="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C42F2"/>
    <w:rPr>
      <w:rFonts w:ascii="Times New Roman" w:eastAsia="Times New Roman" w:hAnsi="Times New Roman" w:cs="Times New Roman"/>
      <w:b/>
      <w:i/>
      <w:szCs w:val="20"/>
    </w:rPr>
  </w:style>
  <w:style w:type="paragraph" w:styleId="ListParagraph">
    <w:name w:val="List Paragraph"/>
    <w:basedOn w:val="Normal"/>
    <w:uiPriority w:val="34"/>
    <w:qFormat/>
    <w:rsid w:val="00DC42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Jantz, Mary</dc:creator>
  <cp:keywords/>
  <dc:description/>
  <cp:lastModifiedBy>Swain, Cristal</cp:lastModifiedBy>
  <cp:revision>2</cp:revision>
  <dcterms:created xsi:type="dcterms:W3CDTF">2016-06-06T20:18:00Z</dcterms:created>
  <dcterms:modified xsi:type="dcterms:W3CDTF">2016-06-06T20:18:00Z</dcterms:modified>
</cp:coreProperties>
</file>