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5DA44D9" w:rsidR="001C67F3" w:rsidRPr="008C5067" w:rsidRDefault="00C623A8" w:rsidP="00D47541">
      <w:pPr>
        <w:widowControl w:val="0"/>
        <w:pBdr>
          <w:top w:val="nil"/>
          <w:left w:val="nil"/>
          <w:bottom w:val="nil"/>
          <w:right w:val="nil"/>
          <w:between w:val="nil"/>
        </w:pBdr>
        <w:spacing w:before="100" w:beforeAutospacing="1" w:after="100" w:afterAutospacing="1"/>
        <w:ind w:left="90"/>
        <w:jc w:val="right"/>
        <w:rPr>
          <w:rFonts w:asciiTheme="majorHAnsi" w:eastAsia="Times New Roman" w:hAnsiTheme="majorHAnsi" w:cstheme="majorHAnsi"/>
        </w:rPr>
      </w:pPr>
      <w:r>
        <w:rPr>
          <w:rFonts w:asciiTheme="majorHAnsi" w:eastAsia="Times New Roman" w:hAnsiTheme="majorHAnsi" w:cstheme="majorHAnsi"/>
        </w:rPr>
        <w:t xml:space="preserve"> </w:t>
      </w:r>
    </w:p>
    <w:p w14:paraId="00000002" w14:textId="381C4251" w:rsidR="001C67F3" w:rsidRPr="008C5067" w:rsidRDefault="00F054E5" w:rsidP="00D47541">
      <w:pPr>
        <w:widowControl w:val="0"/>
        <w:pBdr>
          <w:top w:val="nil"/>
          <w:left w:val="nil"/>
          <w:bottom w:val="nil"/>
          <w:right w:val="nil"/>
          <w:between w:val="nil"/>
        </w:pBdr>
        <w:spacing w:before="100" w:beforeAutospacing="1" w:after="100" w:afterAutospacing="1"/>
        <w:ind w:left="90"/>
        <w:jc w:val="center"/>
        <w:rPr>
          <w:rFonts w:asciiTheme="majorHAnsi" w:eastAsia="Times New Roman" w:hAnsiTheme="majorHAnsi" w:cstheme="majorHAnsi"/>
        </w:rPr>
      </w:pPr>
      <w:r>
        <w:rPr>
          <w:rFonts w:asciiTheme="majorHAnsi" w:eastAsia="Times New Roman" w:hAnsiTheme="majorHAnsi" w:cstheme="majorHAnsi"/>
          <w:noProof/>
        </w:rPr>
        <w:drawing>
          <wp:inline distT="0" distB="0" distL="0" distR="0" wp14:anchorId="17E99500" wp14:editId="27708E7E">
            <wp:extent cx="2152650" cy="941784"/>
            <wp:effectExtent l="0" t="0" r="0" b="0"/>
            <wp:docPr id="1017839842"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39842" name="Picture 1" descr="A logo of a bea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68697" cy="948805"/>
                    </a:xfrm>
                    <a:prstGeom prst="rect">
                      <a:avLst/>
                    </a:prstGeom>
                  </pic:spPr>
                </pic:pic>
              </a:graphicData>
            </a:graphic>
          </wp:inline>
        </w:drawing>
      </w:r>
    </w:p>
    <w:p w14:paraId="00000005" w14:textId="4B4ADCFD" w:rsidR="001C67F3" w:rsidRPr="00CC5324" w:rsidRDefault="0006708F" w:rsidP="00D47541">
      <w:pPr>
        <w:widowControl w:val="0"/>
        <w:pBdr>
          <w:top w:val="nil"/>
          <w:left w:val="nil"/>
          <w:bottom w:val="nil"/>
          <w:right w:val="nil"/>
          <w:between w:val="nil"/>
        </w:pBd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February 20, 2024</w:t>
      </w:r>
    </w:p>
    <w:p w14:paraId="369F6A35" w14:textId="0A975A52" w:rsidR="00C623A8" w:rsidRDefault="00C623A8" w:rsidP="00D47541">
      <w:pPr>
        <w:widowControl w:val="0"/>
        <w:pBdr>
          <w:top w:val="nil"/>
          <w:left w:val="nil"/>
          <w:bottom w:val="nil"/>
          <w:right w:val="nil"/>
          <w:between w:val="nil"/>
        </w:pBdr>
        <w:spacing w:before="100" w:beforeAutospacing="1" w:after="100" w:afterAutospacing="1"/>
        <w:rPr>
          <w:rFonts w:asciiTheme="majorHAnsi" w:eastAsia="Times New Roman" w:hAnsiTheme="majorHAnsi" w:cstheme="majorHAnsi"/>
          <w:b/>
          <w:bCs/>
        </w:rPr>
      </w:pPr>
      <w:r w:rsidRPr="00CC5324">
        <w:rPr>
          <w:rFonts w:asciiTheme="majorHAnsi" w:eastAsia="Times New Roman" w:hAnsiTheme="majorHAnsi" w:cstheme="majorHAnsi"/>
          <w:b/>
          <w:bCs/>
        </w:rPr>
        <w:t>An Open Letter of Support for HB 24-1231</w:t>
      </w:r>
    </w:p>
    <w:p w14:paraId="40F76FF1" w14:textId="4AC4D8C5" w:rsidR="00ED6D30" w:rsidRDefault="00ED6D30" w:rsidP="00D47541">
      <w:pPr>
        <w:widowControl w:val="0"/>
        <w:pBdr>
          <w:top w:val="nil"/>
          <w:left w:val="nil"/>
          <w:bottom w:val="nil"/>
          <w:right w:val="nil"/>
          <w:between w:val="nil"/>
        </w:pBdr>
        <w:spacing w:before="100" w:beforeAutospacing="1" w:after="100" w:afterAutospacing="1" w:line="240" w:lineRule="auto"/>
        <w:rPr>
          <w:rFonts w:asciiTheme="majorHAnsi" w:eastAsia="Times New Roman" w:hAnsiTheme="majorHAnsi" w:cstheme="majorHAnsi"/>
        </w:rPr>
      </w:pPr>
      <w:r w:rsidRPr="00CC5324">
        <w:rPr>
          <w:rFonts w:asciiTheme="majorHAnsi" w:eastAsia="Times New Roman" w:hAnsiTheme="majorHAnsi" w:cstheme="majorHAnsi"/>
        </w:rPr>
        <w:t xml:space="preserve">Dear </w:t>
      </w:r>
      <w:r>
        <w:rPr>
          <w:rFonts w:asciiTheme="majorHAnsi" w:eastAsia="Times New Roman" w:hAnsiTheme="majorHAnsi" w:cstheme="majorHAnsi"/>
        </w:rPr>
        <w:t>Members of the Colorado Legislature</w:t>
      </w:r>
      <w:r w:rsidRPr="00CC5324">
        <w:rPr>
          <w:rFonts w:asciiTheme="majorHAnsi" w:eastAsia="Times New Roman" w:hAnsiTheme="majorHAnsi" w:cstheme="majorHAnsi"/>
        </w:rPr>
        <w:t>:</w:t>
      </w:r>
    </w:p>
    <w:p w14:paraId="65C35585" w14:textId="77777777" w:rsidR="00ED6D30" w:rsidRDefault="00C623A8" w:rsidP="00D47541">
      <w:pPr>
        <w:spacing w:beforeLines="40" w:before="96" w:beforeAutospacing="1" w:afterLines="40" w:after="96" w:afterAutospacing="1" w:line="240" w:lineRule="auto"/>
        <w:rPr>
          <w:rFonts w:asciiTheme="majorHAnsi" w:hAnsiTheme="majorHAnsi" w:cstheme="majorHAnsi"/>
          <w:shd w:val="clear" w:color="auto" w:fill="FFFFFF"/>
        </w:rPr>
      </w:pPr>
      <w:r w:rsidRPr="00CC5324">
        <w:rPr>
          <w:rFonts w:asciiTheme="majorHAnsi" w:eastAsia="Times New Roman" w:hAnsiTheme="majorHAnsi" w:cstheme="majorHAnsi"/>
        </w:rPr>
        <w:t>As a bipartisan coalition of business,</w:t>
      </w:r>
      <w:r w:rsidR="00CC5324" w:rsidRPr="00CC5324">
        <w:rPr>
          <w:rFonts w:asciiTheme="majorHAnsi" w:eastAsia="Times New Roman" w:hAnsiTheme="majorHAnsi" w:cstheme="majorHAnsi"/>
        </w:rPr>
        <w:t xml:space="preserve"> community,</w:t>
      </w:r>
      <w:r w:rsidRPr="00CC5324">
        <w:rPr>
          <w:rFonts w:asciiTheme="majorHAnsi" w:eastAsia="Times New Roman" w:hAnsiTheme="majorHAnsi" w:cstheme="majorHAnsi"/>
        </w:rPr>
        <w:t xml:space="preserve"> civic</w:t>
      </w:r>
      <w:r w:rsidR="00CC5324" w:rsidRPr="00CC5324">
        <w:rPr>
          <w:rFonts w:asciiTheme="majorHAnsi" w:eastAsia="Times New Roman" w:hAnsiTheme="majorHAnsi" w:cstheme="majorHAnsi"/>
        </w:rPr>
        <w:t>,</w:t>
      </w:r>
      <w:r w:rsidRPr="00CC5324">
        <w:rPr>
          <w:rFonts w:asciiTheme="majorHAnsi" w:eastAsia="Times New Roman" w:hAnsiTheme="majorHAnsi" w:cstheme="majorHAnsi"/>
        </w:rPr>
        <w:t xml:space="preserve"> and nonprofit leaders, we are dedicated to the health and well-being of every Colorado resident and wish to express our support </w:t>
      </w:r>
      <w:r w:rsidRPr="00CC5324">
        <w:rPr>
          <w:rFonts w:asciiTheme="majorHAnsi" w:hAnsiTheme="majorHAnsi" w:cstheme="majorHAnsi"/>
        </w:rPr>
        <w:t>in HB 24-1231</w:t>
      </w:r>
      <w:r w:rsidR="00CC5324" w:rsidRPr="00CC5324">
        <w:rPr>
          <w:rFonts w:asciiTheme="majorHAnsi" w:hAnsiTheme="majorHAnsi" w:cstheme="majorHAnsi"/>
        </w:rPr>
        <w:t xml:space="preserve">. This bill </w:t>
      </w:r>
      <w:r w:rsidRPr="00CC5324">
        <w:rPr>
          <w:rFonts w:asciiTheme="majorHAnsi" w:hAnsiTheme="majorHAnsi" w:cstheme="majorHAnsi"/>
        </w:rPr>
        <w:t xml:space="preserve">will increase the health professions workforce </w:t>
      </w:r>
      <w:r w:rsidR="004307F3" w:rsidRPr="00CC5324">
        <w:rPr>
          <w:rFonts w:asciiTheme="majorHAnsi" w:hAnsiTheme="majorHAnsi" w:cstheme="majorHAnsi"/>
        </w:rPr>
        <w:t>an</w:t>
      </w:r>
      <w:r w:rsidR="00760F65" w:rsidRPr="00CC5324">
        <w:rPr>
          <w:rFonts w:asciiTheme="majorHAnsi" w:hAnsiTheme="majorHAnsi" w:cstheme="majorHAnsi"/>
        </w:rPr>
        <w:t>d</w:t>
      </w:r>
      <w:r w:rsidR="004307F3" w:rsidRPr="00CC5324">
        <w:rPr>
          <w:rFonts w:asciiTheme="majorHAnsi" w:hAnsiTheme="majorHAnsi" w:cstheme="majorHAnsi"/>
        </w:rPr>
        <w:t xml:space="preserve"> infrastructure </w:t>
      </w:r>
      <w:r w:rsidRPr="00CC5324">
        <w:rPr>
          <w:rFonts w:asciiTheme="majorHAnsi" w:hAnsiTheme="majorHAnsi" w:cstheme="majorHAnsi"/>
        </w:rPr>
        <w:t>across the state</w:t>
      </w:r>
      <w:r w:rsidR="004307F3" w:rsidRPr="00CC5324">
        <w:rPr>
          <w:rFonts w:asciiTheme="majorHAnsi" w:hAnsiTheme="majorHAnsi" w:cstheme="majorHAnsi"/>
        </w:rPr>
        <w:t xml:space="preserve">, </w:t>
      </w:r>
      <w:r w:rsidR="004307F3" w:rsidRPr="00CC5324">
        <w:rPr>
          <w:rFonts w:asciiTheme="majorHAnsi" w:hAnsiTheme="majorHAnsi" w:cstheme="majorHAnsi"/>
          <w:shd w:val="clear" w:color="auto" w:fill="FFFFFF"/>
        </w:rPr>
        <w:t xml:space="preserve">by preparing more doctors, nurses, </w:t>
      </w:r>
      <w:proofErr w:type="gramStart"/>
      <w:r w:rsidR="004307F3" w:rsidRPr="00CC5324">
        <w:rPr>
          <w:rFonts w:asciiTheme="majorHAnsi" w:hAnsiTheme="majorHAnsi" w:cstheme="majorHAnsi"/>
          <w:shd w:val="clear" w:color="auto" w:fill="FFFFFF"/>
        </w:rPr>
        <w:t>veterinarians</w:t>
      </w:r>
      <w:proofErr w:type="gramEnd"/>
      <w:r w:rsidR="004307F3" w:rsidRPr="00CC5324">
        <w:rPr>
          <w:rFonts w:asciiTheme="majorHAnsi" w:hAnsiTheme="majorHAnsi" w:cstheme="majorHAnsi"/>
          <w:shd w:val="clear" w:color="auto" w:fill="FFFFFF"/>
        </w:rPr>
        <w:t xml:space="preserve"> and allied health professionals in partnership with UNC, Metropolitan State University of Denver, Colorado State University and Trinidad State College.</w:t>
      </w:r>
    </w:p>
    <w:p w14:paraId="5BDBB450" w14:textId="11B4C807" w:rsidR="00C623A8" w:rsidRDefault="00C623A8" w:rsidP="00D47541">
      <w:pPr>
        <w:spacing w:beforeLines="40" w:before="96" w:beforeAutospacing="1" w:afterLines="40" w:after="96" w:afterAutospacing="1" w:line="240" w:lineRule="auto"/>
        <w:rPr>
          <w:rFonts w:asciiTheme="majorHAnsi" w:hAnsiTheme="majorHAnsi" w:cstheme="majorHAnsi"/>
        </w:rPr>
      </w:pPr>
      <w:r w:rsidRPr="00CC5324">
        <w:rPr>
          <w:rFonts w:asciiTheme="majorHAnsi" w:hAnsiTheme="majorHAnsi" w:cstheme="majorHAnsi"/>
        </w:rPr>
        <w:t xml:space="preserve">UNC’s College of Osteopathic Medicine is uniquely positioned to address Colorado’s growing physician shortage by </w:t>
      </w:r>
      <w:r w:rsidR="008A2D43">
        <w:rPr>
          <w:rFonts w:asciiTheme="majorHAnsi" w:hAnsiTheme="majorHAnsi" w:cstheme="majorHAnsi"/>
        </w:rPr>
        <w:t>graduating</w:t>
      </w:r>
      <w:r w:rsidRPr="00CC5324">
        <w:rPr>
          <w:rFonts w:asciiTheme="majorHAnsi" w:hAnsiTheme="majorHAnsi" w:cstheme="majorHAnsi"/>
        </w:rPr>
        <w:t xml:space="preserve"> an additional 150 doctors each year. Colorado is projected to need 1,800 additional primary care physicians by 2030</w:t>
      </w:r>
      <w:r w:rsidR="00CC5324" w:rsidRPr="00CC5324">
        <w:rPr>
          <w:rFonts w:asciiTheme="majorHAnsi" w:hAnsiTheme="majorHAnsi" w:cstheme="majorHAnsi"/>
        </w:rPr>
        <w:t xml:space="preserve"> and UNC is poised to respond</w:t>
      </w:r>
      <w:r w:rsidRPr="00CC5324">
        <w:rPr>
          <w:rFonts w:asciiTheme="majorHAnsi" w:hAnsiTheme="majorHAnsi" w:cstheme="majorHAnsi"/>
        </w:rPr>
        <w:t xml:space="preserve">. </w:t>
      </w:r>
      <w:r w:rsidR="00CC5324" w:rsidRPr="00CC5324">
        <w:rPr>
          <w:rFonts w:asciiTheme="majorHAnsi" w:hAnsiTheme="majorHAnsi" w:cstheme="majorHAnsi"/>
        </w:rPr>
        <w:t xml:space="preserve">This new College of Osteopathic Medicine </w:t>
      </w:r>
      <w:r w:rsidRPr="00CC5324">
        <w:rPr>
          <w:rFonts w:asciiTheme="majorHAnsi" w:hAnsiTheme="majorHAnsi" w:cstheme="majorHAnsi"/>
        </w:rPr>
        <w:t xml:space="preserve">will </w:t>
      </w:r>
      <w:r w:rsidR="00760F65" w:rsidRPr="00CC5324">
        <w:rPr>
          <w:rFonts w:asciiTheme="majorHAnsi" w:hAnsiTheme="majorHAnsi" w:cstheme="majorHAnsi"/>
        </w:rPr>
        <w:t xml:space="preserve">also </w:t>
      </w:r>
      <w:r w:rsidRPr="00CC5324">
        <w:rPr>
          <w:rFonts w:asciiTheme="majorHAnsi" w:hAnsiTheme="majorHAnsi" w:cstheme="majorHAnsi"/>
        </w:rPr>
        <w:t>boost Colorado’s economy by $1.4 billion over the next 20 years, with half a billion of that impact ($500.2 million) remaining in Weld County, according to a</w:t>
      </w:r>
      <w:r w:rsidR="00760F65" w:rsidRPr="00CC5324">
        <w:rPr>
          <w:rFonts w:asciiTheme="majorHAnsi" w:hAnsiTheme="majorHAnsi" w:cstheme="majorHAnsi"/>
        </w:rPr>
        <w:t xml:space="preserve"> recent</w:t>
      </w:r>
      <w:r w:rsidR="00C20A4A">
        <w:rPr>
          <w:rFonts w:asciiTheme="majorHAnsi" w:hAnsiTheme="majorHAnsi" w:cstheme="majorHAnsi"/>
        </w:rPr>
        <w:t>ly completed independent</w:t>
      </w:r>
      <w:r w:rsidRPr="00CC5324">
        <w:rPr>
          <w:rStyle w:val="apple-converted-space"/>
          <w:rFonts w:asciiTheme="majorHAnsi" w:hAnsiTheme="majorHAnsi" w:cstheme="majorHAnsi"/>
        </w:rPr>
        <w:t> </w:t>
      </w:r>
      <w:hyperlink r:id="rId9" w:history="1">
        <w:r w:rsidRPr="00CC5324">
          <w:rPr>
            <w:rStyle w:val="Hyperlink"/>
            <w:rFonts w:asciiTheme="majorHAnsi" w:hAnsiTheme="majorHAnsi" w:cstheme="majorHAnsi"/>
            <w:color w:val="auto"/>
            <w:u w:val="none"/>
          </w:rPr>
          <w:t>economic impact study</w:t>
        </w:r>
      </w:hyperlink>
      <w:r w:rsidRPr="00CC5324">
        <w:rPr>
          <w:rFonts w:asciiTheme="majorHAnsi" w:hAnsiTheme="majorHAnsi" w:cstheme="majorHAnsi"/>
        </w:rPr>
        <w:t>.</w:t>
      </w:r>
    </w:p>
    <w:p w14:paraId="19CD75B6" w14:textId="73EE9B73" w:rsidR="00593B64" w:rsidRPr="00CC5324" w:rsidRDefault="00760F65" w:rsidP="00D47541">
      <w:pPr>
        <w:pStyle w:val="NormalWeb"/>
        <w:rPr>
          <w:rFonts w:asciiTheme="majorHAnsi" w:hAnsiTheme="majorHAnsi" w:cstheme="majorHAnsi"/>
          <w:sz w:val="22"/>
          <w:szCs w:val="22"/>
        </w:rPr>
      </w:pPr>
      <w:r w:rsidRPr="00CC5324">
        <w:rPr>
          <w:rFonts w:asciiTheme="majorHAnsi" w:hAnsiTheme="majorHAnsi" w:cstheme="majorHAnsi"/>
          <w:sz w:val="22"/>
          <w:szCs w:val="22"/>
        </w:rPr>
        <w:t xml:space="preserve">By establishing a College of Osteopathic Medicine, UNC will help meet a critical need for our community and the state. </w:t>
      </w:r>
      <w:r w:rsidRPr="00CC5324">
        <w:rPr>
          <w:rFonts w:asciiTheme="majorHAnsi" w:hAnsiTheme="majorHAnsi" w:cstheme="majorHAnsi"/>
          <w:sz w:val="22"/>
          <w:szCs w:val="22"/>
          <w:shd w:val="clear" w:color="auto" w:fill="FFFFFF"/>
        </w:rPr>
        <w:t xml:space="preserve">Because of UNC’s diverse student body and its history of excellence in the health sciences, housing a College of Osteopathic Medicine is a natural fit for the university. </w:t>
      </w:r>
      <w:r w:rsidRPr="00CC5324">
        <w:rPr>
          <w:rFonts w:asciiTheme="majorHAnsi" w:hAnsiTheme="majorHAnsi" w:cstheme="majorHAnsi"/>
          <w:sz w:val="22"/>
          <w:szCs w:val="22"/>
          <w:shd w:val="clear" w:color="auto" w:fill="FFFFFF"/>
        </w:rPr>
        <w:br/>
      </w:r>
      <w:r w:rsidRPr="00CC5324">
        <w:rPr>
          <w:rFonts w:asciiTheme="majorHAnsi" w:hAnsiTheme="majorHAnsi" w:cstheme="majorHAnsi"/>
          <w:sz w:val="22"/>
          <w:szCs w:val="22"/>
        </w:rPr>
        <w:br/>
      </w:r>
      <w:r w:rsidR="00C623A8" w:rsidRPr="00CC5324">
        <w:rPr>
          <w:rFonts w:asciiTheme="majorHAnsi" w:hAnsiTheme="majorHAnsi" w:cstheme="majorHAnsi"/>
          <w:sz w:val="22"/>
          <w:szCs w:val="22"/>
        </w:rPr>
        <w:t>UNC launched the College of Osteopathic Medicine initiative following conversations with local hospital systems and community leaders. Those conversations were driven by concerns about Colorado’s growing need for more physicians and the university’s role in addressing that challenge. </w:t>
      </w:r>
      <w:r w:rsidR="00C623A8" w:rsidRPr="00CC5324">
        <w:rPr>
          <w:rFonts w:asciiTheme="majorHAnsi" w:hAnsiTheme="majorHAnsi" w:cstheme="majorHAnsi"/>
          <w:sz w:val="22"/>
          <w:szCs w:val="22"/>
        </w:rPr>
        <w:br/>
      </w:r>
      <w:r w:rsidR="00C623A8" w:rsidRPr="00CC5324">
        <w:rPr>
          <w:rFonts w:asciiTheme="majorHAnsi" w:hAnsiTheme="majorHAnsi" w:cstheme="majorHAnsi"/>
          <w:sz w:val="22"/>
          <w:szCs w:val="22"/>
        </w:rPr>
        <w:br/>
        <w:t>Opening the College of Osteopathic Medicine requires a minimum investment of $200 million, and HB24-1231 will secure the remaining $1</w:t>
      </w:r>
      <w:r w:rsidR="005054DF">
        <w:rPr>
          <w:rFonts w:asciiTheme="majorHAnsi" w:hAnsiTheme="majorHAnsi" w:cstheme="majorHAnsi"/>
          <w:sz w:val="22"/>
          <w:szCs w:val="22"/>
        </w:rPr>
        <w:t>69</w:t>
      </w:r>
      <w:r w:rsidR="00C623A8" w:rsidRPr="00CC5324">
        <w:rPr>
          <w:rFonts w:asciiTheme="majorHAnsi" w:hAnsiTheme="majorHAnsi" w:cstheme="majorHAnsi"/>
          <w:sz w:val="22"/>
          <w:szCs w:val="22"/>
        </w:rPr>
        <w:t xml:space="preserve"> million. Donors to the university are already showing their support for this project by investing alongside the university.  Those gifts, combined with a</w:t>
      </w:r>
      <w:r w:rsidR="00C623A8" w:rsidRPr="00CC5324">
        <w:rPr>
          <w:rStyle w:val="apple-converted-space"/>
          <w:rFonts w:asciiTheme="majorHAnsi" w:hAnsiTheme="majorHAnsi" w:cstheme="majorHAnsi"/>
          <w:sz w:val="22"/>
          <w:szCs w:val="22"/>
        </w:rPr>
        <w:t> </w:t>
      </w:r>
      <w:hyperlink r:id="rId10" w:history="1">
        <w:r w:rsidR="00C623A8" w:rsidRPr="00CC5324">
          <w:rPr>
            <w:rStyle w:val="Hyperlink"/>
            <w:rFonts w:asciiTheme="majorHAnsi" w:hAnsiTheme="majorHAnsi" w:cstheme="majorHAnsi"/>
            <w:color w:val="auto"/>
            <w:sz w:val="22"/>
            <w:szCs w:val="22"/>
            <w:u w:val="none"/>
          </w:rPr>
          <w:t>record-setting gift of $25 million</w:t>
        </w:r>
      </w:hyperlink>
      <w:r w:rsidR="00C623A8" w:rsidRPr="00CC5324">
        <w:rPr>
          <w:rStyle w:val="apple-converted-space"/>
          <w:rFonts w:asciiTheme="majorHAnsi" w:hAnsiTheme="majorHAnsi" w:cstheme="majorHAnsi"/>
          <w:sz w:val="22"/>
          <w:szCs w:val="22"/>
        </w:rPr>
        <w:t> </w:t>
      </w:r>
      <w:r w:rsidR="00C623A8" w:rsidRPr="00CC5324">
        <w:rPr>
          <w:rFonts w:asciiTheme="majorHAnsi" w:hAnsiTheme="majorHAnsi" w:cstheme="majorHAnsi"/>
          <w:sz w:val="22"/>
          <w:szCs w:val="22"/>
        </w:rPr>
        <w:t>from The Weld Trust, total over $31 million for this initiative.   </w:t>
      </w:r>
      <w:r w:rsidR="004307F3" w:rsidRPr="00CC5324">
        <w:rPr>
          <w:rFonts w:asciiTheme="majorHAnsi" w:hAnsiTheme="majorHAnsi" w:cstheme="majorHAnsi"/>
          <w:sz w:val="22"/>
          <w:szCs w:val="22"/>
        </w:rPr>
        <w:br/>
      </w:r>
      <w:r w:rsidR="008C5067" w:rsidRPr="00CC5324">
        <w:rPr>
          <w:rFonts w:asciiTheme="majorHAnsi" w:hAnsiTheme="majorHAnsi" w:cstheme="majorHAnsi"/>
          <w:sz w:val="22"/>
          <w:szCs w:val="22"/>
        </w:rPr>
        <w:br/>
      </w:r>
      <w:r w:rsidR="004307F3" w:rsidRPr="00CC5324">
        <w:rPr>
          <w:rFonts w:asciiTheme="majorHAnsi" w:hAnsiTheme="majorHAnsi" w:cstheme="majorHAnsi"/>
          <w:sz w:val="22"/>
          <w:szCs w:val="22"/>
        </w:rPr>
        <w:t>We ask that</w:t>
      </w:r>
      <w:r w:rsidR="00593B64" w:rsidRPr="00CC5324">
        <w:rPr>
          <w:rFonts w:asciiTheme="majorHAnsi" w:hAnsiTheme="majorHAnsi" w:cstheme="majorHAnsi"/>
          <w:sz w:val="22"/>
          <w:szCs w:val="22"/>
        </w:rPr>
        <w:t xml:space="preserve"> you </w:t>
      </w:r>
      <w:r w:rsidR="00A22445" w:rsidRPr="00CC5324">
        <w:rPr>
          <w:rFonts w:asciiTheme="majorHAnsi" w:hAnsiTheme="majorHAnsi" w:cstheme="majorHAnsi"/>
          <w:sz w:val="22"/>
          <w:szCs w:val="22"/>
        </w:rPr>
        <w:t xml:space="preserve">help address Colorado’s physician shortage and strengthen its health profession workforce by supporting </w:t>
      </w:r>
      <w:r w:rsidR="004307F3" w:rsidRPr="00CC5324">
        <w:rPr>
          <w:rFonts w:asciiTheme="majorHAnsi" w:hAnsiTheme="majorHAnsi" w:cstheme="majorHAnsi"/>
          <w:sz w:val="22"/>
          <w:szCs w:val="22"/>
        </w:rPr>
        <w:t>HB 24-1321</w:t>
      </w:r>
      <w:r w:rsidR="00593B64" w:rsidRPr="00CC5324">
        <w:rPr>
          <w:rFonts w:asciiTheme="majorHAnsi" w:hAnsiTheme="majorHAnsi" w:cstheme="majorHAnsi"/>
          <w:sz w:val="22"/>
          <w:szCs w:val="22"/>
        </w:rPr>
        <w:t xml:space="preserve"> </w:t>
      </w:r>
      <w:r w:rsidR="004307F3" w:rsidRPr="00CC5324">
        <w:rPr>
          <w:rFonts w:asciiTheme="majorHAnsi" w:hAnsiTheme="majorHAnsi" w:cstheme="majorHAnsi"/>
          <w:sz w:val="22"/>
          <w:szCs w:val="22"/>
        </w:rPr>
        <w:t xml:space="preserve">on </w:t>
      </w:r>
      <w:r w:rsidR="00250838" w:rsidRPr="00CC5324">
        <w:rPr>
          <w:rFonts w:asciiTheme="majorHAnsi" w:hAnsiTheme="majorHAnsi" w:cstheme="majorHAnsi"/>
          <w:sz w:val="22"/>
          <w:szCs w:val="22"/>
        </w:rPr>
        <w:t xml:space="preserve">behalf of </w:t>
      </w:r>
      <w:r w:rsidR="00C665CC" w:rsidRPr="00CC5324">
        <w:rPr>
          <w:rFonts w:asciiTheme="majorHAnsi" w:hAnsiTheme="majorHAnsi" w:cstheme="majorHAnsi"/>
          <w:sz w:val="22"/>
          <w:szCs w:val="22"/>
        </w:rPr>
        <w:t xml:space="preserve">UNC’s College of Osteopathic </w:t>
      </w:r>
      <w:r w:rsidR="00A22445" w:rsidRPr="00CC5324">
        <w:rPr>
          <w:rFonts w:asciiTheme="majorHAnsi" w:hAnsiTheme="majorHAnsi" w:cstheme="majorHAnsi"/>
          <w:sz w:val="22"/>
          <w:szCs w:val="22"/>
        </w:rPr>
        <w:t xml:space="preserve">Medicine </w:t>
      </w:r>
      <w:r w:rsidR="004307F3" w:rsidRPr="00CC5324">
        <w:rPr>
          <w:rFonts w:asciiTheme="majorHAnsi" w:hAnsiTheme="majorHAnsi" w:cstheme="majorHAnsi"/>
          <w:sz w:val="22"/>
          <w:szCs w:val="22"/>
        </w:rPr>
        <w:t xml:space="preserve">and its three higher education partners. </w:t>
      </w:r>
    </w:p>
    <w:p w14:paraId="12F78C82" w14:textId="0037334F" w:rsidR="0066386B" w:rsidRPr="00CC5324" w:rsidRDefault="004307F3" w:rsidP="00D47541">
      <w:pPr>
        <w:widowControl w:val="0"/>
        <w:pBdr>
          <w:top w:val="nil"/>
          <w:left w:val="nil"/>
          <w:bottom w:val="nil"/>
          <w:right w:val="nil"/>
          <w:between w:val="nil"/>
        </w:pBdr>
        <w:spacing w:before="100" w:beforeAutospacing="1" w:after="100" w:afterAutospacing="1" w:line="240" w:lineRule="auto"/>
        <w:rPr>
          <w:rFonts w:asciiTheme="majorHAnsi" w:eastAsia="Times New Roman" w:hAnsiTheme="majorHAnsi" w:cstheme="majorHAnsi"/>
        </w:rPr>
      </w:pPr>
      <w:r w:rsidRPr="00CC5324">
        <w:rPr>
          <w:rFonts w:asciiTheme="majorHAnsi" w:eastAsia="Times New Roman" w:hAnsiTheme="majorHAnsi" w:cstheme="majorHAnsi"/>
        </w:rPr>
        <w:t>Signed,</w:t>
      </w:r>
    </w:p>
    <w:p w14:paraId="0D3D5235" w14:textId="77777777" w:rsidR="004307F3" w:rsidRPr="001D646A" w:rsidRDefault="004307F3" w:rsidP="00D47541">
      <w:pPr>
        <w:widowControl w:val="0"/>
        <w:pBdr>
          <w:top w:val="nil"/>
          <w:left w:val="nil"/>
          <w:bottom w:val="nil"/>
          <w:right w:val="nil"/>
          <w:between w:val="nil"/>
        </w:pBdr>
        <w:spacing w:before="100" w:beforeAutospacing="1" w:after="100" w:afterAutospacing="1" w:line="240" w:lineRule="auto"/>
        <w:ind w:left="90"/>
        <w:rPr>
          <w:rFonts w:asciiTheme="majorHAnsi" w:eastAsia="Times New Roman" w:hAnsiTheme="majorHAnsi" w:cstheme="majorHAnsi"/>
          <w:i/>
          <w:iCs/>
        </w:rPr>
      </w:pPr>
    </w:p>
    <w:p w14:paraId="593A1E6B" w14:textId="79D11398" w:rsidR="004307F3" w:rsidRPr="001D646A" w:rsidRDefault="001D646A" w:rsidP="001D646A">
      <w:pPr>
        <w:widowControl w:val="0"/>
        <w:pBdr>
          <w:top w:val="nil"/>
          <w:left w:val="nil"/>
          <w:bottom w:val="nil"/>
          <w:right w:val="nil"/>
          <w:between w:val="nil"/>
        </w:pBdr>
        <w:spacing w:before="100" w:beforeAutospacing="1" w:after="100" w:afterAutospacing="1" w:line="240" w:lineRule="auto"/>
        <w:rPr>
          <w:rFonts w:asciiTheme="majorHAnsi" w:eastAsia="Times New Roman" w:hAnsiTheme="majorHAnsi" w:cstheme="majorHAnsi"/>
          <w:i/>
          <w:iCs/>
        </w:rPr>
      </w:pPr>
      <w:r w:rsidRPr="001D646A">
        <w:rPr>
          <w:rFonts w:asciiTheme="majorHAnsi" w:eastAsia="Times New Roman" w:hAnsiTheme="majorHAnsi" w:cstheme="majorHAnsi"/>
          <w:i/>
          <w:iCs/>
        </w:rPr>
        <w:t xml:space="preserve">Community Member Names &amp; </w:t>
      </w:r>
      <w:r w:rsidR="004307F3" w:rsidRPr="001D646A">
        <w:rPr>
          <w:rFonts w:asciiTheme="majorHAnsi" w:eastAsia="Times New Roman" w:hAnsiTheme="majorHAnsi" w:cstheme="majorHAnsi"/>
          <w:i/>
          <w:iCs/>
        </w:rPr>
        <w:t xml:space="preserve">Organization </w:t>
      </w:r>
      <w:r w:rsidRPr="001D646A">
        <w:rPr>
          <w:rFonts w:asciiTheme="majorHAnsi" w:eastAsia="Times New Roman" w:hAnsiTheme="majorHAnsi" w:cstheme="majorHAnsi"/>
          <w:i/>
          <w:iCs/>
        </w:rPr>
        <w:t>Names/Logos</w:t>
      </w:r>
    </w:p>
    <w:sectPr w:rsidR="004307F3" w:rsidRPr="001D646A" w:rsidSect="00D47541">
      <w:headerReference w:type="even" r:id="rId11"/>
      <w:headerReference w:type="default" r:id="rId12"/>
      <w:footerReference w:type="even" r:id="rId13"/>
      <w:footerReference w:type="default" r:id="rId14"/>
      <w:headerReference w:type="first" r:id="rId15"/>
      <w:footerReference w:type="first" r:id="rId16"/>
      <w:pgSz w:w="12240" w:h="15840"/>
      <w:pgMar w:top="28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D011" w14:textId="77777777" w:rsidR="00D3660E" w:rsidRDefault="00D3660E" w:rsidP="00E979D9">
      <w:pPr>
        <w:spacing w:line="240" w:lineRule="auto"/>
      </w:pPr>
      <w:r>
        <w:separator/>
      </w:r>
    </w:p>
  </w:endnote>
  <w:endnote w:type="continuationSeparator" w:id="0">
    <w:p w14:paraId="3EC1DBF4" w14:textId="77777777" w:rsidR="00D3660E" w:rsidRDefault="00D3660E" w:rsidP="00E97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518A" w14:textId="77777777" w:rsidR="00E979D9" w:rsidRDefault="00E9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1904" w14:textId="77777777" w:rsidR="00E979D9" w:rsidRDefault="00E97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B7B" w14:textId="77777777" w:rsidR="00E979D9" w:rsidRDefault="00E9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45C8" w14:textId="77777777" w:rsidR="00D3660E" w:rsidRDefault="00D3660E" w:rsidP="00E979D9">
      <w:pPr>
        <w:spacing w:line="240" w:lineRule="auto"/>
      </w:pPr>
      <w:r>
        <w:separator/>
      </w:r>
    </w:p>
  </w:footnote>
  <w:footnote w:type="continuationSeparator" w:id="0">
    <w:p w14:paraId="7D0E8E62" w14:textId="77777777" w:rsidR="00D3660E" w:rsidRDefault="00D3660E" w:rsidP="00E97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52D6" w14:textId="392C1C1A" w:rsidR="00E979D9" w:rsidRDefault="00E9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A581" w14:textId="6C3EE9B5" w:rsidR="00E979D9" w:rsidRDefault="00E9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CEDD" w14:textId="5C6C1345" w:rsidR="00E979D9" w:rsidRDefault="00E9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9D3"/>
    <w:multiLevelType w:val="hybridMultilevel"/>
    <w:tmpl w:val="8398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63B47"/>
    <w:multiLevelType w:val="hybridMultilevel"/>
    <w:tmpl w:val="6E50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948891">
    <w:abstractNumId w:val="0"/>
  </w:num>
  <w:num w:numId="2" w16cid:durableId="7590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F3"/>
    <w:rsid w:val="00007292"/>
    <w:rsid w:val="0006708F"/>
    <w:rsid w:val="001C67F3"/>
    <w:rsid w:val="001D646A"/>
    <w:rsid w:val="001E57B3"/>
    <w:rsid w:val="00250838"/>
    <w:rsid w:val="00330DE2"/>
    <w:rsid w:val="004307F3"/>
    <w:rsid w:val="004D1F77"/>
    <w:rsid w:val="005054DF"/>
    <w:rsid w:val="00575B3B"/>
    <w:rsid w:val="00593B64"/>
    <w:rsid w:val="005C5CFE"/>
    <w:rsid w:val="00600520"/>
    <w:rsid w:val="0066386B"/>
    <w:rsid w:val="00664A34"/>
    <w:rsid w:val="00760F65"/>
    <w:rsid w:val="007B15C7"/>
    <w:rsid w:val="007B2F4B"/>
    <w:rsid w:val="008A2D43"/>
    <w:rsid w:val="008C5067"/>
    <w:rsid w:val="00A22445"/>
    <w:rsid w:val="00B0720C"/>
    <w:rsid w:val="00BB0F2B"/>
    <w:rsid w:val="00C20A4A"/>
    <w:rsid w:val="00C623A8"/>
    <w:rsid w:val="00C665CC"/>
    <w:rsid w:val="00CC5324"/>
    <w:rsid w:val="00D3660E"/>
    <w:rsid w:val="00D47541"/>
    <w:rsid w:val="00E067A8"/>
    <w:rsid w:val="00E979D9"/>
    <w:rsid w:val="00EB4947"/>
    <w:rsid w:val="00ED6D30"/>
    <w:rsid w:val="00F0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9F8BB"/>
  <w15:docId w15:val="{D035E8AD-8C13-C644-B86F-89FFD588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color w:val="666666"/>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79D9"/>
    <w:pPr>
      <w:tabs>
        <w:tab w:val="center" w:pos="4680"/>
        <w:tab w:val="right" w:pos="9360"/>
      </w:tabs>
      <w:spacing w:line="240" w:lineRule="auto"/>
    </w:pPr>
  </w:style>
  <w:style w:type="character" w:customStyle="1" w:styleId="HeaderChar">
    <w:name w:val="Header Char"/>
    <w:basedOn w:val="DefaultParagraphFont"/>
    <w:link w:val="Header"/>
    <w:uiPriority w:val="99"/>
    <w:rsid w:val="00E979D9"/>
  </w:style>
  <w:style w:type="paragraph" w:styleId="Footer">
    <w:name w:val="footer"/>
    <w:basedOn w:val="Normal"/>
    <w:link w:val="FooterChar"/>
    <w:uiPriority w:val="99"/>
    <w:unhideWhenUsed/>
    <w:rsid w:val="00E979D9"/>
    <w:pPr>
      <w:tabs>
        <w:tab w:val="center" w:pos="4680"/>
        <w:tab w:val="right" w:pos="9360"/>
      </w:tabs>
      <w:spacing w:line="240" w:lineRule="auto"/>
    </w:pPr>
  </w:style>
  <w:style w:type="character" w:customStyle="1" w:styleId="FooterChar">
    <w:name w:val="Footer Char"/>
    <w:basedOn w:val="DefaultParagraphFont"/>
    <w:link w:val="Footer"/>
    <w:uiPriority w:val="99"/>
    <w:rsid w:val="00E979D9"/>
  </w:style>
  <w:style w:type="paragraph" w:styleId="ListParagraph">
    <w:name w:val="List Paragraph"/>
    <w:basedOn w:val="Normal"/>
    <w:uiPriority w:val="34"/>
    <w:qFormat/>
    <w:rsid w:val="0066386B"/>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customStyle="1" w:styleId="normaltextrun">
    <w:name w:val="normaltextrun"/>
    <w:basedOn w:val="DefaultParagraphFont"/>
    <w:rsid w:val="0066386B"/>
  </w:style>
  <w:style w:type="character" w:customStyle="1" w:styleId="eop">
    <w:name w:val="eop"/>
    <w:basedOn w:val="DefaultParagraphFont"/>
    <w:rsid w:val="0066386B"/>
  </w:style>
  <w:style w:type="character" w:customStyle="1" w:styleId="findhit">
    <w:name w:val="findhit"/>
    <w:basedOn w:val="DefaultParagraphFont"/>
    <w:rsid w:val="0066386B"/>
  </w:style>
  <w:style w:type="character" w:styleId="Hyperlink">
    <w:name w:val="Hyperlink"/>
    <w:basedOn w:val="DefaultParagraphFont"/>
    <w:uiPriority w:val="99"/>
    <w:unhideWhenUsed/>
    <w:rsid w:val="00B0720C"/>
    <w:rPr>
      <w:color w:val="0000FF" w:themeColor="hyperlink"/>
      <w:u w:val="single"/>
    </w:rPr>
  </w:style>
  <w:style w:type="character" w:styleId="Strong">
    <w:name w:val="Strong"/>
    <w:basedOn w:val="DefaultParagraphFont"/>
    <w:uiPriority w:val="22"/>
    <w:qFormat/>
    <w:rsid w:val="00C623A8"/>
    <w:rPr>
      <w:b/>
      <w:bCs/>
    </w:rPr>
  </w:style>
  <w:style w:type="paragraph" w:styleId="NormalWeb">
    <w:name w:val="Normal (Web)"/>
    <w:basedOn w:val="Normal"/>
    <w:uiPriority w:val="99"/>
    <w:unhideWhenUsed/>
    <w:rsid w:val="00C623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623A8"/>
  </w:style>
  <w:style w:type="character" w:styleId="Emphasis">
    <w:name w:val="Emphasis"/>
    <w:basedOn w:val="DefaultParagraphFont"/>
    <w:uiPriority w:val="20"/>
    <w:qFormat/>
    <w:rsid w:val="00C62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co.edu/news/articles/college-of-medicine-weld-trust-gift-2023.aspx" TargetMode="External"/><Relationship Id="rId4" Type="http://schemas.openxmlformats.org/officeDocument/2006/relationships/settings" Target="settings.xml"/><Relationship Id="rId9" Type="http://schemas.openxmlformats.org/officeDocument/2006/relationships/hyperlink" Target="https://www.unco.edu/news/articles/com-economic-impact-202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61B3-A6EF-4A4F-A8E2-4B6F9AB8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Lucas Narratives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Steg Haskett, Allison</cp:lastModifiedBy>
  <cp:revision>14</cp:revision>
  <dcterms:created xsi:type="dcterms:W3CDTF">2024-02-16T22:33:00Z</dcterms:created>
  <dcterms:modified xsi:type="dcterms:W3CDTF">2024-02-20T15:55:00Z</dcterms:modified>
</cp:coreProperties>
</file>