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EA9" w14:textId="4BC5FA1C" w:rsidR="003D4CDE" w:rsidRDefault="00CC5D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LAC Ways of Thinking (LAA3) </w:t>
      </w:r>
      <w:r w:rsidR="003D4CDE" w:rsidRPr="003D4CDE">
        <w:rPr>
          <w:b/>
          <w:bCs/>
          <w:sz w:val="24"/>
          <w:szCs w:val="24"/>
        </w:rPr>
        <w:t>Syllabus Template</w:t>
      </w:r>
    </w:p>
    <w:p w14:paraId="7532E52A" w14:textId="51D10A19" w:rsidR="00163588" w:rsidRDefault="00CC5D2C" w:rsidP="00EB24E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Below</w:t>
      </w:r>
      <w:r w:rsidR="00EB24E1" w:rsidRPr="005036DA">
        <w:rPr>
          <w:i/>
          <w:iCs/>
          <w:sz w:val="21"/>
          <w:szCs w:val="21"/>
        </w:rPr>
        <w:t xml:space="preserve"> is a syllabus template for a course seeking LAC/</w:t>
      </w:r>
      <w:r w:rsidR="00EB24E1">
        <w:rPr>
          <w:i/>
          <w:iCs/>
          <w:sz w:val="21"/>
          <w:szCs w:val="21"/>
        </w:rPr>
        <w:t>GT-AH3</w:t>
      </w:r>
      <w:r w:rsidR="00EB24E1" w:rsidRPr="005036DA">
        <w:rPr>
          <w:i/>
          <w:iCs/>
          <w:sz w:val="21"/>
          <w:szCs w:val="21"/>
        </w:rPr>
        <w:t xml:space="preserve"> status. Everything highlighted in </w:t>
      </w:r>
      <w:r w:rsidR="00EB24E1" w:rsidRPr="005810EC">
        <w:rPr>
          <w:i/>
          <w:iCs/>
          <w:sz w:val="21"/>
          <w:szCs w:val="21"/>
          <w:highlight w:val="yellow"/>
        </w:rPr>
        <w:t>yellow</w:t>
      </w:r>
      <w:r w:rsidR="00EB24E1" w:rsidRPr="005036DA">
        <w:rPr>
          <w:i/>
          <w:iCs/>
          <w:sz w:val="21"/>
          <w:szCs w:val="21"/>
        </w:rPr>
        <w:t xml:space="preserve"> needs to be customized. Everything in </w:t>
      </w:r>
      <w:r w:rsidR="00EB24E1" w:rsidRPr="005810EC">
        <w:rPr>
          <w:b/>
          <w:bCs/>
          <w:i/>
          <w:iCs/>
          <w:sz w:val="21"/>
          <w:szCs w:val="21"/>
        </w:rPr>
        <w:t>bold</w:t>
      </w:r>
      <w:r w:rsidR="00EB24E1" w:rsidRPr="005036DA">
        <w:rPr>
          <w:i/>
          <w:iCs/>
          <w:sz w:val="21"/>
          <w:szCs w:val="21"/>
        </w:rPr>
        <w:t xml:space="preserve"> must remain verbatim in order to meet the LAC/G</w:t>
      </w:r>
      <w:r w:rsidR="00EB24E1">
        <w:rPr>
          <w:i/>
          <w:iCs/>
          <w:sz w:val="21"/>
          <w:szCs w:val="21"/>
        </w:rPr>
        <w:t>T</w:t>
      </w:r>
      <w:r w:rsidR="00EB24E1" w:rsidRPr="005036DA">
        <w:rPr>
          <w:i/>
          <w:iCs/>
          <w:sz w:val="21"/>
          <w:szCs w:val="21"/>
        </w:rPr>
        <w:t>P compliance and evaluative criteria. The template</w:t>
      </w:r>
      <w:r w:rsidR="00EB24E1">
        <w:rPr>
          <w:i/>
          <w:iCs/>
          <w:sz w:val="21"/>
          <w:szCs w:val="21"/>
        </w:rPr>
        <w:t xml:space="preserve"> is</w:t>
      </w:r>
      <w:r w:rsidR="00EB24E1" w:rsidRPr="005036DA">
        <w:rPr>
          <w:i/>
          <w:iCs/>
          <w:sz w:val="21"/>
          <w:szCs w:val="21"/>
        </w:rPr>
        <w:t xml:space="preserve"> meant to</w:t>
      </w:r>
      <w:r w:rsidR="00EB24E1">
        <w:rPr>
          <w:i/>
          <w:iCs/>
          <w:sz w:val="21"/>
          <w:szCs w:val="21"/>
        </w:rPr>
        <w:t xml:space="preserve"> </w:t>
      </w:r>
      <w:r w:rsidR="00EB24E1" w:rsidRPr="005036DA">
        <w:rPr>
          <w:i/>
          <w:iCs/>
          <w:sz w:val="21"/>
          <w:szCs w:val="21"/>
        </w:rPr>
        <w:t xml:space="preserve">streamline the labor process for faculty creating syllabi for courses seeking inclusion in the Curriculum. </w:t>
      </w:r>
      <w:r w:rsidR="00EB24E1">
        <w:rPr>
          <w:i/>
          <w:iCs/>
          <w:sz w:val="21"/>
          <w:szCs w:val="21"/>
        </w:rPr>
        <w:t>T</w:t>
      </w:r>
      <w:r w:rsidR="00EB24E1" w:rsidRPr="005036DA">
        <w:rPr>
          <w:i/>
          <w:iCs/>
          <w:sz w:val="21"/>
          <w:szCs w:val="21"/>
        </w:rPr>
        <w:t xml:space="preserve">he formatting </w:t>
      </w:r>
      <w:r w:rsidR="00EB24E1">
        <w:rPr>
          <w:i/>
          <w:iCs/>
          <w:sz w:val="21"/>
          <w:szCs w:val="21"/>
        </w:rPr>
        <w:t>may</w:t>
      </w:r>
      <w:r w:rsidR="00EB24E1" w:rsidRPr="005036DA">
        <w:rPr>
          <w:i/>
          <w:iCs/>
          <w:sz w:val="21"/>
          <w:szCs w:val="21"/>
        </w:rPr>
        <w:t xml:space="preserve"> be altered to suit the desire of the instructor/originating unit. </w:t>
      </w:r>
      <w:bookmarkStart w:id="0" w:name="_Hlk74901570"/>
    </w:p>
    <w:p w14:paraId="4EEF7626" w14:textId="77777777" w:rsidR="003A75C8" w:rsidRDefault="003A75C8" w:rsidP="003A75C8">
      <w:pPr>
        <w:pStyle w:val="NormalWeb"/>
        <w:rPr>
          <w:rFonts w:asciiTheme="minorHAnsi" w:eastAsiaTheme="minorHAnsi" w:hAnsiTheme="minorHAnsi" w:cstheme="minorBidi"/>
          <w:i/>
          <w:iCs/>
          <w:sz w:val="21"/>
          <w:szCs w:val="21"/>
        </w:rPr>
      </w:pP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To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facilitate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successful LAC review, your major assignments/assessment must show clear alignment to the LAC/GTP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You may use the table provided in the template below to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map activities, assessments, etc. to the required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</w:t>
      </w:r>
      <w:r>
        <w:rPr>
          <w:rStyle w:val="cf0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Use t</w:t>
      </w:r>
      <w:r w:rsidRPr="00B569CB">
        <w:rPr>
          <w:rFonts w:asciiTheme="minorHAnsi" w:eastAsiaTheme="minorHAnsi" w:hAnsiTheme="minorHAnsi" w:cstheme="minorBidi"/>
          <w:i/>
          <w:iCs/>
          <w:sz w:val="21"/>
          <w:szCs w:val="21"/>
        </w:rPr>
        <w:t>he “Course Mapping” column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(right side) to list and/or provide narrative explanation of the activities, assignments, etc. that correspond to the competencies, SLOs, and content criteria in the left column. </w:t>
      </w:r>
    </w:p>
    <w:p w14:paraId="0215748E" w14:textId="5DA06341" w:rsidR="003A75C8" w:rsidRDefault="003A75C8" w:rsidP="003A75C8">
      <w:pPr>
        <w:pStyle w:val="NormalWeb"/>
        <w:rPr>
          <w:rStyle w:val="cf01"/>
        </w:rPr>
      </w:pPr>
      <w:r>
        <w:rPr>
          <w:rStyle w:val="cf01"/>
        </w:rPr>
        <w:t>Questions about the template or syllabus requirements?</w:t>
      </w:r>
      <w:r w:rsidR="00EE5EBF">
        <w:rPr>
          <w:rStyle w:val="cf01"/>
        </w:rPr>
        <w:t xml:space="preserve"> Please contact</w:t>
      </w:r>
      <w:r>
        <w:rPr>
          <w:rStyle w:val="cf01"/>
        </w:rPr>
        <w:t xml:space="preserve"> </w:t>
      </w:r>
      <w:hyperlink r:id="rId10" w:history="1">
        <w:r w:rsidR="00EE5EBF" w:rsidRPr="00A32960">
          <w:rPr>
            <w:rStyle w:val="Hyperlink"/>
            <w:rFonts w:ascii="Segoe UI" w:hAnsi="Segoe UI" w:cs="Segoe UI"/>
            <w:sz w:val="18"/>
            <w:szCs w:val="18"/>
          </w:rPr>
          <w:t>LAC@unco.edu</w:t>
        </w:r>
      </w:hyperlink>
      <w:r w:rsidR="00EE5EBF">
        <w:rPr>
          <w:rStyle w:val="cf01"/>
        </w:rPr>
        <w:t>.</w:t>
      </w:r>
      <w:r w:rsidR="00EE5EBF">
        <w:rPr>
          <w:rStyle w:val="cf01"/>
        </w:rPr>
        <w:tab/>
      </w:r>
      <w:r>
        <w:rPr>
          <w:rStyle w:val="cf01"/>
        </w:rPr>
        <w:t xml:space="preserve"> </w:t>
      </w:r>
    </w:p>
    <w:p w14:paraId="1BB418C1" w14:textId="0EA79AEF" w:rsidR="00EB24E1" w:rsidRPr="00D91A8F" w:rsidRDefault="00EB24E1" w:rsidP="00EB24E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__________</w:t>
      </w:r>
      <w:r>
        <w:rPr>
          <w:i/>
          <w:iCs/>
        </w:rPr>
        <w:t>________________________________________________________________________________________</w:t>
      </w:r>
      <w:bookmarkEnd w:id="0"/>
    </w:p>
    <w:p w14:paraId="67265CE8" w14:textId="77777777" w:rsidR="00EB24E1" w:rsidRDefault="00EB24E1" w:rsidP="00EB24E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5C72458" w14:textId="77777777" w:rsidR="00EB24E1" w:rsidRPr="00DB1FAD" w:rsidRDefault="00EB24E1" w:rsidP="00EB24E1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[Course Name]</w:t>
      </w:r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Syllabus</w:t>
      </w:r>
    </w:p>
    <w:p w14:paraId="03CA2BAC" w14:textId="77777777" w:rsidR="00EB24E1" w:rsidRPr="00DB1FAD" w:rsidRDefault="00EB24E1" w:rsidP="00EB24E1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[Semester Offered]</w:t>
      </w:r>
    </w:p>
    <w:p w14:paraId="7DFA27F1" w14:textId="77777777" w:rsidR="00EB24E1" w:rsidRPr="007F276A" w:rsidRDefault="00EB24E1" w:rsidP="00EB24E1">
      <w:pPr>
        <w:jc w:val="center"/>
      </w:pPr>
      <w:r w:rsidRPr="007F276A">
        <w:rPr>
          <w:rFonts w:ascii="Times New Roman" w:eastAsia="Times New Roman" w:hAnsi="Times New Roman" w:cs="Times New Roman"/>
        </w:rPr>
        <w:t>[</w:t>
      </w:r>
      <w:r w:rsidRPr="007F276A">
        <w:rPr>
          <w:rFonts w:ascii="Times New Roman" w:eastAsia="Times New Roman" w:hAnsi="Times New Roman" w:cs="Times New Roman"/>
          <w:highlight w:val="yellow"/>
        </w:rPr>
        <w:t>#</w:t>
      </w:r>
      <w:r w:rsidRPr="007F276A">
        <w:rPr>
          <w:rFonts w:ascii="Times New Roman" w:eastAsia="Times New Roman" w:hAnsi="Times New Roman" w:cs="Times New Roman"/>
        </w:rPr>
        <w:t xml:space="preserve">] </w:t>
      </w:r>
      <w:r w:rsidRPr="007F276A">
        <w:rPr>
          <w:rFonts w:ascii="Times New Roman" w:eastAsia="Times New Roman" w:hAnsi="Times New Roman" w:cs="Times New Roman"/>
          <w:sz w:val="24"/>
          <w:szCs w:val="24"/>
        </w:rPr>
        <w:t>credit hours</w:t>
      </w:r>
    </w:p>
    <w:p w14:paraId="00DB4D2E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2C7E4D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5DF650B3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Contact Information: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DA54A87" w14:textId="71ACC172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Student Drop-In Hours: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928D910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Course Catalog Description: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F1C013E" w14:textId="77777777" w:rsidR="00EB24E1" w:rsidRDefault="00EB24E1" w:rsidP="00EB24E1">
      <w:pPr>
        <w:rPr>
          <w:rFonts w:ascii="Times New Roman" w:eastAsia="Times New Roman" w:hAnsi="Times New Roman" w:cs="Times New Roman"/>
          <w:sz w:val="24"/>
          <w:szCs w:val="24"/>
        </w:rPr>
      </w:pPr>
      <w:r w:rsidRPr="41297B42">
        <w:rPr>
          <w:rFonts w:ascii="Times New Roman" w:eastAsia="Times New Roman" w:hAnsi="Times New Roman" w:cs="Times New Roman"/>
          <w:sz w:val="24"/>
          <w:szCs w:val="24"/>
        </w:rPr>
        <w:t>Course Description</w:t>
      </w:r>
      <w:r w:rsidRPr="00064E7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0689DD6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Important Dates: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87BED63" w14:textId="77777777" w:rsidR="00EB24E1" w:rsidRPr="00DB1FAD" w:rsidRDefault="00EB24E1" w:rsidP="00EB24E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4ED637" w14:textId="77777777" w:rsidR="00EB24E1" w:rsidRDefault="00EB24E1" w:rsidP="00EB24E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Liberal Arts Curriculum &amp; GT Pathways</w:t>
      </w:r>
    </w:p>
    <w:p w14:paraId="0DDE571F" w14:textId="3F25E88D" w:rsidR="00EB24E1" w:rsidRDefault="00EB24E1" w:rsidP="00C230C4">
      <w:pPr>
        <w:pStyle w:val="paragraph"/>
        <w:spacing w:before="0" w:beforeAutospacing="0" w:after="0" w:afterAutospacing="0"/>
        <w:textAlignment w:val="baseline"/>
        <w:rPr>
          <w:rStyle w:val="Hyperlink"/>
          <w:b/>
          <w:bCs/>
          <w:sz w:val="22"/>
          <w:szCs w:val="22"/>
        </w:rPr>
      </w:pP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This course is a part of the Liberal Arts Curriculum at UNC and fulfills </w:t>
      </w:r>
      <w:r w:rsidRPr="00D937C7">
        <w:rPr>
          <w:rStyle w:val="normaltextrun"/>
          <w:rFonts w:eastAsiaTheme="majorEastAsia"/>
          <w:b/>
          <w:bCs/>
          <w:sz w:val="22"/>
          <w:szCs w:val="22"/>
          <w:highlight w:val="yellow"/>
        </w:rPr>
        <w:t>[#]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credit hours of </w:t>
      </w:r>
      <w:r w:rsidRPr="00BA4517">
        <w:rPr>
          <w:rStyle w:val="normaltextrun"/>
          <w:rFonts w:eastAsiaTheme="majorEastAsia"/>
          <w:b/>
          <w:bCs/>
          <w:sz w:val="22"/>
          <w:szCs w:val="22"/>
        </w:rPr>
        <w:t xml:space="preserve">the </w:t>
      </w:r>
      <w:r w:rsidR="00064799" w:rsidRPr="00BA4517">
        <w:rPr>
          <w:b/>
          <w:bCs/>
          <w:sz w:val="22"/>
          <w:szCs w:val="22"/>
        </w:rPr>
        <w:t xml:space="preserve">Arts &amp; Humanities: </w:t>
      </w:r>
      <w:r w:rsidRPr="00BA4517">
        <w:rPr>
          <w:rStyle w:val="normaltextrun"/>
          <w:rFonts w:eastAsiaTheme="majorEastAsia"/>
          <w:b/>
          <w:bCs/>
          <w:sz w:val="22"/>
          <w:szCs w:val="22"/>
        </w:rPr>
        <w:t>W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ays of Thinking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category.  The Colorado Commission on Higher Education has approved </w:t>
      </w:r>
      <w:r w:rsidRPr="00D937C7">
        <w:rPr>
          <w:rStyle w:val="normaltextrun"/>
          <w:rFonts w:eastAsiaTheme="majorEastAsia"/>
          <w:b/>
          <w:bCs/>
          <w:sz w:val="22"/>
          <w:szCs w:val="22"/>
          <w:shd w:val="clear" w:color="auto" w:fill="FFFF00"/>
        </w:rPr>
        <w:t>[Course prefix, number]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 for inclusion in the Guaranteed Transfer (GT) Pathways program in the GT-</w:t>
      </w:r>
      <w:r>
        <w:rPr>
          <w:rStyle w:val="normaltextrun"/>
          <w:rFonts w:eastAsiaTheme="majorEastAsia"/>
          <w:b/>
          <w:bCs/>
          <w:sz w:val="22"/>
          <w:szCs w:val="22"/>
        </w:rPr>
        <w:t>AH3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category. For transferring students, successful completion with a minimum C‒ grade guarantees transfer and application of credit in this GT Pathways category. For more information on the GT Pathways program, go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to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hyperlink r:id="rId11" w:history="1">
        <w:r w:rsidR="00C230C4" w:rsidRPr="009549D4">
          <w:rPr>
            <w:rStyle w:val="Hyperlink"/>
            <w:b/>
            <w:bCs/>
            <w:sz w:val="22"/>
            <w:szCs w:val="22"/>
          </w:rPr>
          <w:t>http://highered.colorado.gov/academics/transfers/gtpathways/curriculum.html</w:t>
        </w:r>
      </w:hyperlink>
    </w:p>
    <w:p w14:paraId="0D2A09E0" w14:textId="77777777" w:rsidR="00C230C4" w:rsidRPr="00C230C4" w:rsidRDefault="00C230C4" w:rsidP="00C230C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A0AA263" w14:textId="500E5AFA" w:rsidR="00A45806" w:rsidRDefault="00A45806" w:rsidP="00A45806">
      <w:pPr>
        <w:rPr>
          <w:rFonts w:ascii="Times New Roman" w:eastAsia="Times New Roman" w:hAnsi="Times New Roman" w:cs="Times New Roman"/>
          <w:b/>
          <w:bCs/>
        </w:rPr>
      </w:pPr>
      <w:r w:rsidRPr="003F61A0">
        <w:rPr>
          <w:rFonts w:ascii="Times New Roman" w:eastAsia="Times New Roman" w:hAnsi="Times New Roman" w:cs="Times New Roman"/>
          <w:b/>
          <w:bCs/>
        </w:rPr>
        <w:t xml:space="preserve">UNC’s LAC outcomes in Arts &amp; Humanities: </w:t>
      </w:r>
      <w:r>
        <w:rPr>
          <w:rFonts w:ascii="Times New Roman" w:eastAsia="Times New Roman" w:hAnsi="Times New Roman" w:cs="Times New Roman"/>
          <w:b/>
          <w:bCs/>
        </w:rPr>
        <w:t>Ways of Thinking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are aligned with the State of Colorado’s G</w:t>
      </w:r>
      <w:r>
        <w:rPr>
          <w:rFonts w:ascii="Times New Roman" w:eastAsia="Times New Roman" w:hAnsi="Times New Roman" w:cs="Times New Roman"/>
          <w:b/>
          <w:bCs/>
        </w:rPr>
        <w:t>T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Pathways student learning outcomes, competencies, and content criteria for AH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3F61A0">
        <w:rPr>
          <w:rFonts w:ascii="Times New Roman" w:eastAsia="Times New Roman" w:hAnsi="Times New Roman" w:cs="Times New Roman"/>
          <w:b/>
          <w:bCs/>
        </w:rPr>
        <w:t>. This includes CDHE competenc</w:t>
      </w:r>
      <w:r w:rsidR="00741729">
        <w:rPr>
          <w:rFonts w:ascii="Times New Roman" w:eastAsia="Times New Roman" w:hAnsi="Times New Roman" w:cs="Times New Roman"/>
          <w:b/>
          <w:bCs/>
        </w:rPr>
        <w:t>y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and student learning outcomes in Critical Thinking. </w:t>
      </w:r>
    </w:p>
    <w:p w14:paraId="51C5129E" w14:textId="77777777" w:rsidR="00A67D50" w:rsidRDefault="00A67D50" w:rsidP="00A45806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5750"/>
        <w:gridCol w:w="5130"/>
      </w:tblGrid>
      <w:tr w:rsidR="00741729" w14:paraId="795E1BAF" w14:textId="77777777" w:rsidTr="0C29334D">
        <w:trPr>
          <w:trHeight w:val="682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DAA610" w14:textId="416281B6" w:rsidR="00741729" w:rsidRPr="00E2761C" w:rsidRDefault="00E2761C" w:rsidP="005238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LAC Ways of Thinking Learning Outcomes + GTP Competency &amp; SLOs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2187A8" w14:textId="07202E4D" w:rsidR="00741729" w:rsidRDefault="00741729" w:rsidP="005238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Mapping</w:t>
            </w:r>
          </w:p>
        </w:tc>
      </w:tr>
      <w:tr w:rsidR="00741729" w14:paraId="097277C8" w14:textId="77777777" w:rsidTr="0C29334D">
        <w:trPr>
          <w:trHeight w:val="42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A0D1E" w14:textId="660E1056" w:rsidR="00741729" w:rsidRDefault="00741729" w:rsidP="009269DD">
            <w:pPr>
              <w:widowControl w:val="0"/>
              <w:rPr>
                <w:b/>
                <w:bCs/>
              </w:rPr>
            </w:pPr>
            <w:r w:rsidRPr="009428E6">
              <w:rPr>
                <w:b/>
                <w:bCs/>
              </w:rPr>
              <w:t>Critical Thinking</w:t>
            </w:r>
            <w:r>
              <w:rPr>
                <w:b/>
                <w:bCs/>
              </w:rPr>
              <w:t>:</w:t>
            </w:r>
            <w:r w:rsidRPr="009428E6">
              <w:rPr>
                <w:b/>
                <w:bCs/>
              </w:rPr>
              <w:t xml:space="preserve"> </w:t>
            </w:r>
          </w:p>
          <w:p w14:paraId="3AE45E9A" w14:textId="77777777" w:rsidR="00741729" w:rsidRPr="00432895" w:rsidRDefault="00741729" w:rsidP="00741729">
            <w:pPr>
              <w:rPr>
                <w:rFonts w:cstheme="minorHAnsi"/>
              </w:rPr>
            </w:pPr>
            <w:r w:rsidRPr="00432895">
              <w:rPr>
                <w:rFonts w:eastAsia="Times New Roman" w:cstheme="minorHAnsi"/>
                <w:b/>
                <w:bCs/>
              </w:rPr>
              <w:t>Competency in critical thinking addresses a student’s ability to analyze information and ideas from multiple perspectives and articulate an argument or an opinion or a conclusion based on their analysis.</w:t>
            </w:r>
          </w:p>
          <w:p w14:paraId="7369BF7F" w14:textId="77777777" w:rsidR="00741729" w:rsidRDefault="00741729" w:rsidP="009269DD">
            <w:pPr>
              <w:widowControl w:val="0"/>
              <w:rPr>
                <w:b/>
                <w:bCs/>
              </w:rPr>
            </w:pPr>
          </w:p>
          <w:p w14:paraId="2D1D36B5" w14:textId="76DD3D32" w:rsidR="00741729" w:rsidRPr="00741729" w:rsidRDefault="00741729" w:rsidP="009269DD">
            <w:pPr>
              <w:widowControl w:val="0"/>
              <w:rPr>
                <w:b/>
                <w:bCs/>
              </w:rPr>
            </w:pPr>
            <w:r w:rsidRPr="009428E6">
              <w:rPr>
                <w:b/>
                <w:bCs/>
              </w:rPr>
              <w:t>Student Learning Outcomes (SLOs)</w:t>
            </w:r>
          </w:p>
          <w:p w14:paraId="7E9B3BFC" w14:textId="77777777" w:rsidR="00741729" w:rsidRPr="009269DD" w:rsidRDefault="00741729" w:rsidP="009269DD">
            <w:pPr>
              <w:widowControl w:val="0"/>
              <w:rPr>
                <w:b/>
                <w:bCs/>
                <w:i/>
                <w:iCs/>
              </w:rPr>
            </w:pPr>
            <w:r w:rsidRPr="009269DD">
              <w:rPr>
                <w:b/>
                <w:bCs/>
                <w:i/>
                <w:iCs/>
              </w:rPr>
              <w:t>Students should be able to:</w:t>
            </w:r>
          </w:p>
          <w:p w14:paraId="24593D0E" w14:textId="77777777" w:rsidR="00741729" w:rsidRPr="009269DD" w:rsidRDefault="00741729" w:rsidP="009269DD">
            <w:pPr>
              <w:ind w:left="256" w:hanging="270"/>
              <w:rPr>
                <w:b/>
                <w:bCs/>
              </w:rPr>
            </w:pPr>
            <w:r w:rsidRPr="009269DD">
              <w:rPr>
                <w:b/>
                <w:bCs/>
              </w:rPr>
              <w:t>1. Explain an Issue</w:t>
            </w:r>
          </w:p>
          <w:p w14:paraId="0E87FFC1" w14:textId="77777777" w:rsidR="00741729" w:rsidRPr="009269DD" w:rsidRDefault="00741729" w:rsidP="00954C13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Use information to describe a problem or issue and/or articulate a question related to the topic.</w:t>
            </w:r>
          </w:p>
          <w:p w14:paraId="126B5566" w14:textId="77777777" w:rsidR="00741729" w:rsidRPr="009269DD" w:rsidRDefault="00741729" w:rsidP="009269DD">
            <w:pPr>
              <w:ind w:left="256" w:hanging="270"/>
              <w:rPr>
                <w:b/>
                <w:bCs/>
              </w:rPr>
            </w:pPr>
            <w:r w:rsidRPr="009269DD">
              <w:rPr>
                <w:b/>
                <w:bCs/>
              </w:rPr>
              <w:t xml:space="preserve">2. Utilize Context </w:t>
            </w:r>
          </w:p>
          <w:p w14:paraId="3AB7EC11" w14:textId="77777777" w:rsidR="00741729" w:rsidRPr="009269DD" w:rsidRDefault="00741729" w:rsidP="00954C13">
            <w:pPr>
              <w:pStyle w:val="xmsolist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Evaluate the relevance of context when presenting a position. </w:t>
            </w:r>
          </w:p>
          <w:p w14:paraId="3CE822FD" w14:textId="77777777" w:rsidR="00741729" w:rsidRPr="009269DD" w:rsidRDefault="00741729" w:rsidP="00954C13">
            <w:pPr>
              <w:pStyle w:val="xmsolist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Identify assumptions. </w:t>
            </w:r>
          </w:p>
          <w:p w14:paraId="30932372" w14:textId="77777777" w:rsidR="00741729" w:rsidRPr="009269DD" w:rsidRDefault="00741729" w:rsidP="00954C13">
            <w:pPr>
              <w:pStyle w:val="xmsolist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Analyze one’s own and others’ assumptions.</w:t>
            </w:r>
          </w:p>
          <w:p w14:paraId="17C39699" w14:textId="77777777" w:rsidR="00741729" w:rsidRPr="009269DD" w:rsidRDefault="00741729" w:rsidP="009269DD">
            <w:pPr>
              <w:ind w:left="256" w:hanging="270"/>
              <w:rPr>
                <w:b/>
                <w:bCs/>
              </w:rPr>
            </w:pPr>
            <w:r w:rsidRPr="009269DD">
              <w:rPr>
                <w:b/>
                <w:bCs/>
              </w:rPr>
              <w:t xml:space="preserve">5. Understand Implications and Make Conclusions </w:t>
            </w:r>
          </w:p>
          <w:p w14:paraId="45751850" w14:textId="77777777" w:rsidR="00741729" w:rsidRPr="009269DD" w:rsidRDefault="00741729" w:rsidP="00954C13">
            <w:pPr>
              <w:pStyle w:val="xmsolistparagraph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Establish a conclusion that is tied to the range of information presented. </w:t>
            </w:r>
          </w:p>
          <w:p w14:paraId="38329FC3" w14:textId="77777777" w:rsidR="00741729" w:rsidRPr="009269DD" w:rsidRDefault="00741729" w:rsidP="00954C13">
            <w:pPr>
              <w:pStyle w:val="xmsolistparagraph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9269DD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Reflect on implications and consequences of stated conclusion.</w:t>
            </w:r>
          </w:p>
          <w:p w14:paraId="1798B0CF" w14:textId="77777777" w:rsidR="00741729" w:rsidRPr="003C3DEC" w:rsidRDefault="00741729" w:rsidP="005238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3B137" w14:textId="49828894" w:rsidR="00741729" w:rsidRDefault="00741729" w:rsidP="005238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C29334D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</w:t>
            </w:r>
            <w:r w:rsidRPr="0099251B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e</w:t>
            </w:r>
            <w:r w:rsidR="542604FF" w:rsidRPr="0099251B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.</w:t>
            </w:r>
            <w:r w:rsidR="0099251B" w:rsidRPr="0099251B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]</w:t>
            </w:r>
          </w:p>
        </w:tc>
      </w:tr>
    </w:tbl>
    <w:p w14:paraId="0DB2BDAD" w14:textId="77777777" w:rsidR="00EB24E1" w:rsidRPr="00DB1FAD" w:rsidRDefault="00EB24E1" w:rsidP="00EB24E1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755"/>
        <w:gridCol w:w="5130"/>
      </w:tblGrid>
      <w:tr w:rsidR="00EB24E1" w14:paraId="5666B9CC" w14:textId="77777777" w:rsidTr="009C45D8">
        <w:trPr>
          <w:trHeight w:val="42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51B8" w14:textId="54D66B1F" w:rsidR="00EB24E1" w:rsidRPr="00A45806" w:rsidRDefault="00EB24E1" w:rsidP="00523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 Criteria for </w:t>
            </w:r>
            <w:r w:rsidR="00A45806"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Ways of Thinking</w:t>
            </w: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(GT-</w:t>
            </w:r>
            <w:r w:rsidR="00A45806"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AH3)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B856" w14:textId="7CAF3FCC" w:rsidR="00EB24E1" w:rsidRDefault="00741729" w:rsidP="00523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="00EB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Mapping</w:t>
            </w:r>
          </w:p>
        </w:tc>
      </w:tr>
      <w:tr w:rsidR="00EB24E1" w14:paraId="418D3ED8" w14:textId="77777777" w:rsidTr="009C45D8">
        <w:trPr>
          <w:trHeight w:val="7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5D8" w14:textId="77777777" w:rsidR="00A21D68" w:rsidRPr="00A21D68" w:rsidRDefault="00A21D68" w:rsidP="00A21D6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A21D68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Respond analytically and critically to ways of thinking, by addressing one or more of the following:</w:t>
            </w:r>
          </w:p>
          <w:p w14:paraId="6E61B18B" w14:textId="77777777" w:rsidR="00A21D68" w:rsidRPr="00A21D68" w:rsidRDefault="00A21D68" w:rsidP="00A21D68">
            <w:pPr>
              <w:pStyle w:val="xmsolist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A21D6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Logic</w:t>
            </w:r>
          </w:p>
          <w:p w14:paraId="34E507ED" w14:textId="77777777" w:rsidR="00A21D68" w:rsidRPr="00A21D68" w:rsidRDefault="00A21D68" w:rsidP="00A21D68">
            <w:pPr>
              <w:pStyle w:val="xmsolist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A21D6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Ethics</w:t>
            </w:r>
          </w:p>
          <w:p w14:paraId="516DCE43" w14:textId="77777777" w:rsidR="00A21D68" w:rsidRPr="00A21D68" w:rsidRDefault="00A21D68" w:rsidP="00A21D68">
            <w:pPr>
              <w:pStyle w:val="xmsolist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A21D6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The different questions dealt with by leading philosophers and/or theologians and their position on those questions  </w:t>
            </w:r>
          </w:p>
          <w:p w14:paraId="6CC4FF0E" w14:textId="77777777" w:rsidR="00EB24E1" w:rsidRPr="00297FAF" w:rsidRDefault="00EB24E1" w:rsidP="00A4580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3C9" w14:textId="77777777" w:rsidR="00EB24E1" w:rsidRDefault="00EB24E1" w:rsidP="00523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13E06F9F" w14:textId="2426DF09" w:rsidR="006D3752" w:rsidRPr="00E1131A" w:rsidRDefault="006D3752">
      <w:pPr>
        <w:rPr>
          <w:b/>
          <w:bCs/>
          <w:sz w:val="24"/>
          <w:szCs w:val="24"/>
        </w:rPr>
      </w:pPr>
    </w:p>
    <w:p w14:paraId="7D9268C4" w14:textId="77777777" w:rsidR="006D3752" w:rsidRDefault="006D3752" w:rsidP="006D3752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Required Text/Course Materials: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4CA33C5" w14:textId="77777777" w:rsidR="006D3752" w:rsidRDefault="006D3752" w:rsidP="006D3752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Policies: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59F5299" w14:textId="3E88F12F" w:rsidR="006D3752" w:rsidRDefault="006D3752" w:rsidP="006D3752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Grading Scale/Assignments: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34F73F7" w14:textId="67FB3952" w:rsidR="006D3752" w:rsidRPr="0006017E" w:rsidRDefault="006D3752" w:rsidP="006D3752">
      <w:r w:rsidRPr="009C45D8">
        <w:rPr>
          <w:rFonts w:ascii="Times New Roman" w:eastAsia="Times New Roman" w:hAnsi="Times New Roman" w:cs="Times New Roman"/>
          <w:sz w:val="24"/>
          <w:szCs w:val="24"/>
        </w:rPr>
        <w:t>Course Calendar/Schedule</w:t>
      </w:r>
      <w:r w:rsidR="00F5269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02471F8F" w14:textId="77777777" w:rsidR="006D3752" w:rsidRPr="00DB1FAD" w:rsidRDefault="006D3752">
      <w:pPr>
        <w:rPr>
          <w:i/>
          <w:iCs/>
          <w:sz w:val="24"/>
          <w:szCs w:val="24"/>
        </w:rPr>
      </w:pPr>
    </w:p>
    <w:sectPr w:rsidR="006D3752" w:rsidRPr="00DB1FAD" w:rsidSect="003D4CD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54AF" w14:textId="77777777" w:rsidR="005B5962" w:rsidRDefault="005B5962" w:rsidP="00DB1FAD">
      <w:pPr>
        <w:spacing w:after="0" w:line="240" w:lineRule="auto"/>
      </w:pPr>
      <w:r>
        <w:separator/>
      </w:r>
    </w:p>
  </w:endnote>
  <w:endnote w:type="continuationSeparator" w:id="0">
    <w:p w14:paraId="6FE5AF40" w14:textId="77777777" w:rsidR="005B5962" w:rsidRDefault="005B5962" w:rsidP="00D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44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92EB2" w14:textId="4D01963B" w:rsidR="00DB1FAD" w:rsidRDefault="00DB1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0CCC" w14:textId="77777777" w:rsidR="00DB1FAD" w:rsidRDefault="00DB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F8BE" w14:textId="77777777" w:rsidR="005B5962" w:rsidRDefault="005B5962" w:rsidP="00DB1FAD">
      <w:pPr>
        <w:spacing w:after="0" w:line="240" w:lineRule="auto"/>
      </w:pPr>
      <w:r>
        <w:separator/>
      </w:r>
    </w:p>
  </w:footnote>
  <w:footnote w:type="continuationSeparator" w:id="0">
    <w:p w14:paraId="4B87E0E3" w14:textId="77777777" w:rsidR="005B5962" w:rsidRDefault="005B5962" w:rsidP="00DB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27E"/>
    <w:multiLevelType w:val="hybridMultilevel"/>
    <w:tmpl w:val="6466050E"/>
    <w:lvl w:ilvl="0" w:tplc="3ED836A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60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FC7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52F"/>
    <w:multiLevelType w:val="hybridMultilevel"/>
    <w:tmpl w:val="D85E2BF6"/>
    <w:lvl w:ilvl="0" w:tplc="E9529B2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2A04"/>
    <w:multiLevelType w:val="hybridMultilevel"/>
    <w:tmpl w:val="60FE615C"/>
    <w:lvl w:ilvl="0" w:tplc="7452015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B3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565AA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15E9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1D62"/>
    <w:multiLevelType w:val="hybridMultilevel"/>
    <w:tmpl w:val="234EBF62"/>
    <w:lvl w:ilvl="0" w:tplc="99C491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3CF2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715"/>
    <w:multiLevelType w:val="hybridMultilevel"/>
    <w:tmpl w:val="06986A54"/>
    <w:lvl w:ilvl="0" w:tplc="7206B93A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47D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9221345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A494CA7"/>
    <w:multiLevelType w:val="hybridMultilevel"/>
    <w:tmpl w:val="E61EC6AE"/>
    <w:lvl w:ilvl="0" w:tplc="B3B0FFF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706AD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04D11E2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3070F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F332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F258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F0C3A"/>
    <w:multiLevelType w:val="hybridMultilevel"/>
    <w:tmpl w:val="8A0206C6"/>
    <w:lvl w:ilvl="0" w:tplc="41E8C28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258A46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2" w:tplc="706C820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en-US"/>
      </w:rPr>
    </w:lvl>
    <w:lvl w:ilvl="3" w:tplc="61D0BFC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4" w:tplc="6F24297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5" w:tplc="F072DD9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en-US"/>
      </w:rPr>
    </w:lvl>
    <w:lvl w:ilvl="6" w:tplc="E320DD9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en-US"/>
      </w:rPr>
    </w:lvl>
    <w:lvl w:ilvl="7" w:tplc="9740DEA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en-US"/>
      </w:rPr>
    </w:lvl>
    <w:lvl w:ilvl="8" w:tplc="33AA5D8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CCB3BA6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B4993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223A80"/>
    <w:multiLevelType w:val="hybridMultilevel"/>
    <w:tmpl w:val="06986A54"/>
    <w:lvl w:ilvl="0" w:tplc="7206B93A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7711A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3D7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0D37571"/>
    <w:multiLevelType w:val="hybridMultilevel"/>
    <w:tmpl w:val="C8A63D02"/>
    <w:lvl w:ilvl="0" w:tplc="D108ADF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76"/>
    <w:multiLevelType w:val="hybridMultilevel"/>
    <w:tmpl w:val="16F4125A"/>
    <w:lvl w:ilvl="0" w:tplc="722A41A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0FD9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ED1044E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0E420BF"/>
    <w:multiLevelType w:val="hybridMultilevel"/>
    <w:tmpl w:val="6298E37A"/>
    <w:lvl w:ilvl="0" w:tplc="7836528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D66FF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46F1FFF"/>
    <w:multiLevelType w:val="hybridMultilevel"/>
    <w:tmpl w:val="60FE615C"/>
    <w:lvl w:ilvl="0" w:tplc="7452015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158E2"/>
    <w:multiLevelType w:val="hybridMultilevel"/>
    <w:tmpl w:val="ABF435BC"/>
    <w:lvl w:ilvl="0" w:tplc="FB64C49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D0B3E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902276">
    <w:abstractNumId w:val="19"/>
  </w:num>
  <w:num w:numId="2" w16cid:durableId="1075591830">
    <w:abstractNumId w:val="23"/>
  </w:num>
  <w:num w:numId="3" w16cid:durableId="258872718">
    <w:abstractNumId w:val="2"/>
  </w:num>
  <w:num w:numId="4" w16cid:durableId="649755125">
    <w:abstractNumId w:val="1"/>
  </w:num>
  <w:num w:numId="5" w16cid:durableId="1354307870">
    <w:abstractNumId w:val="18"/>
  </w:num>
  <w:num w:numId="6" w16cid:durableId="1285769408">
    <w:abstractNumId w:val="7"/>
  </w:num>
  <w:num w:numId="7" w16cid:durableId="1829252255">
    <w:abstractNumId w:val="17"/>
  </w:num>
  <w:num w:numId="8" w16cid:durableId="1328939655">
    <w:abstractNumId w:val="15"/>
  </w:num>
  <w:num w:numId="9" w16cid:durableId="1779907692">
    <w:abstractNumId w:val="9"/>
  </w:num>
  <w:num w:numId="10" w16cid:durableId="1719819887">
    <w:abstractNumId w:val="30"/>
  </w:num>
  <w:num w:numId="11" w16cid:durableId="1179461691">
    <w:abstractNumId w:val="11"/>
  </w:num>
  <w:num w:numId="12" w16cid:durableId="141165125">
    <w:abstractNumId w:val="28"/>
  </w:num>
  <w:num w:numId="13" w16cid:durableId="898320936">
    <w:abstractNumId w:val="12"/>
  </w:num>
  <w:num w:numId="14" w16cid:durableId="80683027">
    <w:abstractNumId w:val="20"/>
  </w:num>
  <w:num w:numId="15" w16cid:durableId="608699948">
    <w:abstractNumId w:val="14"/>
  </w:num>
  <w:num w:numId="16" w16cid:durableId="127868101">
    <w:abstractNumId w:val="21"/>
  </w:num>
  <w:num w:numId="17" w16cid:durableId="1360468558">
    <w:abstractNumId w:val="27"/>
  </w:num>
  <w:num w:numId="18" w16cid:durableId="1874002663">
    <w:abstractNumId w:val="24"/>
  </w:num>
  <w:num w:numId="19" w16cid:durableId="971709910">
    <w:abstractNumId w:val="16"/>
  </w:num>
  <w:num w:numId="20" w16cid:durableId="1210532927">
    <w:abstractNumId w:val="31"/>
  </w:num>
  <w:num w:numId="21" w16cid:durableId="240145661">
    <w:abstractNumId w:val="5"/>
  </w:num>
  <w:num w:numId="22" w16cid:durableId="1531451396">
    <w:abstractNumId w:val="0"/>
  </w:num>
  <w:num w:numId="23" w16cid:durableId="814179784">
    <w:abstractNumId w:val="10"/>
  </w:num>
  <w:num w:numId="24" w16cid:durableId="713388623">
    <w:abstractNumId w:val="22"/>
  </w:num>
  <w:num w:numId="25" w16cid:durableId="1228346376">
    <w:abstractNumId w:val="29"/>
  </w:num>
  <w:num w:numId="26" w16cid:durableId="1245334422">
    <w:abstractNumId w:val="32"/>
  </w:num>
  <w:num w:numId="27" w16cid:durableId="1117218977">
    <w:abstractNumId w:val="8"/>
  </w:num>
  <w:num w:numId="28" w16cid:durableId="1633824172">
    <w:abstractNumId w:val="26"/>
  </w:num>
  <w:num w:numId="29" w16cid:durableId="533419164">
    <w:abstractNumId w:val="25"/>
  </w:num>
  <w:num w:numId="30" w16cid:durableId="1615207690">
    <w:abstractNumId w:val="4"/>
  </w:num>
  <w:num w:numId="31" w16cid:durableId="698169040">
    <w:abstractNumId w:val="3"/>
  </w:num>
  <w:num w:numId="32" w16cid:durableId="635066823">
    <w:abstractNumId w:val="13"/>
  </w:num>
  <w:num w:numId="33" w16cid:durableId="450052138">
    <w:abstractNumId w:val="33"/>
  </w:num>
  <w:num w:numId="34" w16cid:durableId="913507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E"/>
    <w:rsid w:val="00064799"/>
    <w:rsid w:val="00064E7A"/>
    <w:rsid w:val="000A6B22"/>
    <w:rsid w:val="0011114D"/>
    <w:rsid w:val="00163588"/>
    <w:rsid w:val="00184F60"/>
    <w:rsid w:val="002124A2"/>
    <w:rsid w:val="002418B9"/>
    <w:rsid w:val="00246981"/>
    <w:rsid w:val="0025410B"/>
    <w:rsid w:val="002B1BFE"/>
    <w:rsid w:val="00344CC3"/>
    <w:rsid w:val="003A75C8"/>
    <w:rsid w:val="003D3280"/>
    <w:rsid w:val="003D4CDE"/>
    <w:rsid w:val="004552AE"/>
    <w:rsid w:val="004E1533"/>
    <w:rsid w:val="00504E23"/>
    <w:rsid w:val="00507826"/>
    <w:rsid w:val="0059122B"/>
    <w:rsid w:val="00594B42"/>
    <w:rsid w:val="005B5962"/>
    <w:rsid w:val="00695901"/>
    <w:rsid w:val="006D3752"/>
    <w:rsid w:val="006D4FCB"/>
    <w:rsid w:val="00721210"/>
    <w:rsid w:val="00741729"/>
    <w:rsid w:val="00742615"/>
    <w:rsid w:val="00776374"/>
    <w:rsid w:val="007F276A"/>
    <w:rsid w:val="008F4F9E"/>
    <w:rsid w:val="00900688"/>
    <w:rsid w:val="009269DD"/>
    <w:rsid w:val="009359CC"/>
    <w:rsid w:val="009428E6"/>
    <w:rsid w:val="00954C13"/>
    <w:rsid w:val="009708E9"/>
    <w:rsid w:val="0099251B"/>
    <w:rsid w:val="009C45D8"/>
    <w:rsid w:val="00A21D68"/>
    <w:rsid w:val="00A45806"/>
    <w:rsid w:val="00A67D50"/>
    <w:rsid w:val="00A71A2F"/>
    <w:rsid w:val="00B31485"/>
    <w:rsid w:val="00BA4517"/>
    <w:rsid w:val="00C230C4"/>
    <w:rsid w:val="00CC5D2C"/>
    <w:rsid w:val="00D04ACF"/>
    <w:rsid w:val="00D06886"/>
    <w:rsid w:val="00DB1FAD"/>
    <w:rsid w:val="00DE0680"/>
    <w:rsid w:val="00DF3179"/>
    <w:rsid w:val="00E1131A"/>
    <w:rsid w:val="00E2761C"/>
    <w:rsid w:val="00EB24E1"/>
    <w:rsid w:val="00EE5EBF"/>
    <w:rsid w:val="00EF0090"/>
    <w:rsid w:val="00F07FCB"/>
    <w:rsid w:val="00F417D5"/>
    <w:rsid w:val="00F52697"/>
    <w:rsid w:val="00FB1BB0"/>
    <w:rsid w:val="00FB7C07"/>
    <w:rsid w:val="0A2B1FF4"/>
    <w:rsid w:val="0C29334D"/>
    <w:rsid w:val="1F4E283C"/>
    <w:rsid w:val="47B80EDD"/>
    <w:rsid w:val="542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5792"/>
  <w15:chartTrackingRefBased/>
  <w15:docId w15:val="{6A68A865-E232-495E-ABA0-463FE66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CDE"/>
    <w:pPr>
      <w:ind w:left="720"/>
      <w:contextualSpacing/>
    </w:pPr>
  </w:style>
  <w:style w:type="paragraph" w:customStyle="1" w:styleId="xmsolistparagraph">
    <w:name w:val="x_msolistparagraph"/>
    <w:basedOn w:val="Normal"/>
    <w:rsid w:val="003D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CD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D4CDE"/>
    <w:pPr>
      <w:widowControl w:val="0"/>
      <w:autoSpaceDE w:val="0"/>
      <w:autoSpaceDN w:val="0"/>
      <w:spacing w:after="0" w:line="240" w:lineRule="auto"/>
      <w:ind w:left="540"/>
    </w:pPr>
    <w:rPr>
      <w:rFonts w:ascii="Calibri" w:eastAsia="Calibri" w:hAnsi="Calibri" w:cs="Calibri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AD"/>
  </w:style>
  <w:style w:type="paragraph" w:styleId="Footer">
    <w:name w:val="footer"/>
    <w:basedOn w:val="Normal"/>
    <w:link w:val="Foot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AD"/>
  </w:style>
  <w:style w:type="paragraph" w:customStyle="1" w:styleId="paragraph">
    <w:name w:val="paragraph"/>
    <w:basedOn w:val="Normal"/>
    <w:rsid w:val="00EB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24E1"/>
  </w:style>
  <w:style w:type="character" w:customStyle="1" w:styleId="cf01">
    <w:name w:val="cf01"/>
    <w:basedOn w:val="DefaultParagraphFont"/>
    <w:rsid w:val="0016358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3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ighered.colorado.gov/academics/transfers/gtpathways/curriculum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LAC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B194816BF1046B31779C5576477FE" ma:contentTypeVersion="4" ma:contentTypeDescription="Create a new document." ma:contentTypeScope="" ma:versionID="79c9ca42b0cda978e9debdf366ec1708">
  <xsd:schema xmlns:xsd="http://www.w3.org/2001/XMLSchema" xmlns:xs="http://www.w3.org/2001/XMLSchema" xmlns:p="http://schemas.microsoft.com/office/2006/metadata/properties" xmlns:ns2="6a1b3579-4079-4244-985e-1c5dffb59699" targetNamespace="http://schemas.microsoft.com/office/2006/metadata/properties" ma:root="true" ma:fieldsID="9e4e728da6db1434c63a0c8e5e920dea" ns2:_="">
    <xsd:import namespace="6a1b3579-4079-4244-985e-1c5dffb59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b3579-4079-4244-985e-1c5dffb5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A06C6-F8BC-4F47-A141-35C20B5BF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b3579-4079-4244-985e-1c5dffb59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67467-B064-4096-981D-C9354FE35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B8A22-4417-4606-85D5-74589C1EF0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3487</Characters>
  <Application>Microsoft Office Word</Application>
  <DocSecurity>0</DocSecurity>
  <Lines>435</Lines>
  <Paragraphs>403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Kienitz, Betsy</dc:creator>
  <cp:keywords/>
  <dc:description/>
  <cp:lastModifiedBy>Kienitz, Betsy</cp:lastModifiedBy>
  <cp:revision>3</cp:revision>
  <dcterms:created xsi:type="dcterms:W3CDTF">2022-08-26T22:26:00Z</dcterms:created>
  <dcterms:modified xsi:type="dcterms:W3CDTF">2022-08-26T22:26:00Z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0x010100785B194816BF1046B31779C5576477FE</vt:lpwstr>
  </property>
</Properties>
</file>