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8AEA9" w14:textId="2EDBA59D" w:rsidR="003D4CDE" w:rsidRDefault="00C05392" w:rsidP="00E420F1">
      <w:pPr>
        <w:rPr>
          <w:b/>
          <w:bCs/>
          <w:sz w:val="24"/>
          <w:szCs w:val="24"/>
        </w:rPr>
      </w:pPr>
      <w:r>
        <w:rPr>
          <w:b/>
          <w:bCs/>
          <w:sz w:val="24"/>
          <w:szCs w:val="24"/>
        </w:rPr>
        <w:t xml:space="preserve">LAC Mathematics (LAX1) </w:t>
      </w:r>
      <w:r w:rsidR="003D4CDE" w:rsidRPr="41297B42">
        <w:rPr>
          <w:b/>
          <w:bCs/>
          <w:sz w:val="24"/>
          <w:szCs w:val="24"/>
        </w:rPr>
        <w:t>Syllabus Template</w:t>
      </w:r>
    </w:p>
    <w:p w14:paraId="32BE85AA" w14:textId="2DBBC67F" w:rsidR="00AE74B3" w:rsidRDefault="00C05392">
      <w:pPr>
        <w:rPr>
          <w:i/>
          <w:iCs/>
          <w:sz w:val="21"/>
          <w:szCs w:val="21"/>
        </w:rPr>
      </w:pPr>
      <w:r>
        <w:rPr>
          <w:i/>
          <w:iCs/>
          <w:sz w:val="21"/>
          <w:szCs w:val="21"/>
        </w:rPr>
        <w:t>Below</w:t>
      </w:r>
      <w:r w:rsidR="50A37E4A" w:rsidRPr="005036DA">
        <w:rPr>
          <w:i/>
          <w:iCs/>
          <w:sz w:val="21"/>
          <w:szCs w:val="21"/>
        </w:rPr>
        <w:t xml:space="preserve"> is a syllabus template for a course seeking LAC/</w:t>
      </w:r>
      <w:r w:rsidR="00E420F1">
        <w:rPr>
          <w:i/>
          <w:iCs/>
          <w:sz w:val="21"/>
          <w:szCs w:val="21"/>
        </w:rPr>
        <w:t>GT-MA1</w:t>
      </w:r>
      <w:r w:rsidR="50A37E4A" w:rsidRPr="005036DA">
        <w:rPr>
          <w:i/>
          <w:iCs/>
          <w:sz w:val="21"/>
          <w:szCs w:val="21"/>
        </w:rPr>
        <w:t xml:space="preserve"> status. Everything highlighted in </w:t>
      </w:r>
      <w:r w:rsidR="50A37E4A" w:rsidRPr="005810EC">
        <w:rPr>
          <w:i/>
          <w:iCs/>
          <w:sz w:val="21"/>
          <w:szCs w:val="21"/>
          <w:highlight w:val="yellow"/>
        </w:rPr>
        <w:t>yellow</w:t>
      </w:r>
      <w:r w:rsidR="50A37E4A" w:rsidRPr="005036DA">
        <w:rPr>
          <w:i/>
          <w:iCs/>
          <w:sz w:val="21"/>
          <w:szCs w:val="21"/>
        </w:rPr>
        <w:t xml:space="preserve"> needs to be customized. Everything in </w:t>
      </w:r>
      <w:r w:rsidR="50A37E4A" w:rsidRPr="005810EC">
        <w:rPr>
          <w:b/>
          <w:bCs/>
          <w:i/>
          <w:iCs/>
          <w:sz w:val="21"/>
          <w:szCs w:val="21"/>
        </w:rPr>
        <w:t>bold</w:t>
      </w:r>
      <w:r w:rsidR="50A37E4A" w:rsidRPr="005036DA">
        <w:rPr>
          <w:i/>
          <w:iCs/>
          <w:sz w:val="21"/>
          <w:szCs w:val="21"/>
        </w:rPr>
        <w:t xml:space="preserve"> must remain verbatim in order to meet the LAC/G</w:t>
      </w:r>
      <w:r w:rsidR="005810EC">
        <w:rPr>
          <w:i/>
          <w:iCs/>
          <w:sz w:val="21"/>
          <w:szCs w:val="21"/>
        </w:rPr>
        <w:t>T</w:t>
      </w:r>
      <w:r w:rsidR="50A37E4A" w:rsidRPr="005036DA">
        <w:rPr>
          <w:i/>
          <w:iCs/>
          <w:sz w:val="21"/>
          <w:szCs w:val="21"/>
        </w:rPr>
        <w:t>P compliance and evaluative criteria. The template</w:t>
      </w:r>
      <w:r w:rsidR="00F86F5B">
        <w:rPr>
          <w:i/>
          <w:iCs/>
          <w:sz w:val="21"/>
          <w:szCs w:val="21"/>
        </w:rPr>
        <w:t xml:space="preserve"> is</w:t>
      </w:r>
      <w:r w:rsidR="50A37E4A" w:rsidRPr="005036DA">
        <w:rPr>
          <w:i/>
          <w:iCs/>
          <w:sz w:val="21"/>
          <w:szCs w:val="21"/>
        </w:rPr>
        <w:t xml:space="preserve"> meant to</w:t>
      </w:r>
      <w:r w:rsidR="005810EC">
        <w:rPr>
          <w:i/>
          <w:iCs/>
          <w:sz w:val="21"/>
          <w:szCs w:val="21"/>
        </w:rPr>
        <w:t xml:space="preserve"> </w:t>
      </w:r>
      <w:r w:rsidR="50A37E4A" w:rsidRPr="005036DA">
        <w:rPr>
          <w:i/>
          <w:iCs/>
          <w:sz w:val="21"/>
          <w:szCs w:val="21"/>
        </w:rPr>
        <w:t xml:space="preserve">streamline the labor process for faculty creating syllabi for courses seeking inclusion in the Curriculum. </w:t>
      </w:r>
      <w:r w:rsidR="005810EC">
        <w:rPr>
          <w:i/>
          <w:iCs/>
          <w:sz w:val="21"/>
          <w:szCs w:val="21"/>
        </w:rPr>
        <w:t>T</w:t>
      </w:r>
      <w:r w:rsidR="50A37E4A" w:rsidRPr="005036DA">
        <w:rPr>
          <w:i/>
          <w:iCs/>
          <w:sz w:val="21"/>
          <w:szCs w:val="21"/>
        </w:rPr>
        <w:t xml:space="preserve">he formatting </w:t>
      </w:r>
      <w:r w:rsidR="005810EC">
        <w:rPr>
          <w:i/>
          <w:iCs/>
          <w:sz w:val="21"/>
          <w:szCs w:val="21"/>
        </w:rPr>
        <w:t>may</w:t>
      </w:r>
      <w:r w:rsidR="50A37E4A" w:rsidRPr="005036DA">
        <w:rPr>
          <w:i/>
          <w:iCs/>
          <w:sz w:val="21"/>
          <w:szCs w:val="21"/>
        </w:rPr>
        <w:t xml:space="preserve"> be altered to suit the desire of the instructor/originating unit. </w:t>
      </w:r>
      <w:bookmarkStart w:id="0" w:name="_Hlk74901570"/>
    </w:p>
    <w:p w14:paraId="3BF647D7" w14:textId="77777777" w:rsidR="00537DA1" w:rsidRDefault="00537DA1" w:rsidP="00537DA1">
      <w:pPr>
        <w:pStyle w:val="NormalWeb"/>
        <w:rPr>
          <w:rFonts w:asciiTheme="minorHAnsi" w:eastAsiaTheme="minorHAnsi" w:hAnsiTheme="minorHAnsi" w:cstheme="minorBidi"/>
          <w:i/>
          <w:iCs/>
          <w:sz w:val="21"/>
          <w:szCs w:val="21"/>
        </w:rPr>
      </w:pPr>
      <w:r w:rsidRPr="007A3DF7">
        <w:rPr>
          <w:rFonts w:asciiTheme="minorHAnsi" w:eastAsiaTheme="minorHAnsi" w:hAnsiTheme="minorHAnsi" w:cstheme="minorBidi"/>
          <w:i/>
          <w:iCs/>
          <w:sz w:val="21"/>
          <w:szCs w:val="21"/>
        </w:rPr>
        <w:t xml:space="preserve">To </w:t>
      </w:r>
      <w:r>
        <w:rPr>
          <w:rFonts w:asciiTheme="minorHAnsi" w:eastAsiaTheme="minorHAnsi" w:hAnsiTheme="minorHAnsi" w:cstheme="minorBidi"/>
          <w:i/>
          <w:iCs/>
          <w:sz w:val="21"/>
          <w:szCs w:val="21"/>
        </w:rPr>
        <w:t>facilitate</w:t>
      </w:r>
      <w:r w:rsidRPr="007A3DF7">
        <w:rPr>
          <w:rFonts w:asciiTheme="minorHAnsi" w:eastAsiaTheme="minorHAnsi" w:hAnsiTheme="minorHAnsi" w:cstheme="minorBidi"/>
          <w:i/>
          <w:iCs/>
          <w:sz w:val="21"/>
          <w:szCs w:val="21"/>
        </w:rPr>
        <w:t xml:space="preserve"> successful LAC review, your major assignments/assessment must show clear alignment to the LAC/GTP</w:t>
      </w:r>
      <w:r>
        <w:rPr>
          <w:rFonts w:asciiTheme="minorHAnsi" w:eastAsiaTheme="minorHAnsi" w:hAnsiTheme="minorHAnsi" w:cstheme="minorBidi"/>
          <w:i/>
          <w:iCs/>
          <w:sz w:val="21"/>
          <w:szCs w:val="21"/>
        </w:rPr>
        <w:t xml:space="preserve"> competencies,</w:t>
      </w:r>
      <w:r w:rsidRPr="007A3DF7">
        <w:rPr>
          <w:rFonts w:asciiTheme="minorHAnsi" w:eastAsiaTheme="minorHAnsi" w:hAnsiTheme="minorHAnsi" w:cstheme="minorBidi"/>
          <w:i/>
          <w:iCs/>
          <w:sz w:val="21"/>
          <w:szCs w:val="21"/>
        </w:rPr>
        <w:t xml:space="preserve"> SLOs</w:t>
      </w:r>
      <w:r>
        <w:rPr>
          <w:rFonts w:asciiTheme="minorHAnsi" w:eastAsiaTheme="minorHAnsi" w:hAnsiTheme="minorHAnsi" w:cstheme="minorBidi"/>
          <w:i/>
          <w:iCs/>
          <w:sz w:val="21"/>
          <w:szCs w:val="21"/>
        </w:rPr>
        <w:t>,</w:t>
      </w:r>
      <w:r w:rsidRPr="007A3DF7">
        <w:rPr>
          <w:rFonts w:asciiTheme="minorHAnsi" w:eastAsiaTheme="minorHAnsi" w:hAnsiTheme="minorHAnsi" w:cstheme="minorBidi"/>
          <w:i/>
          <w:iCs/>
          <w:sz w:val="21"/>
          <w:szCs w:val="21"/>
        </w:rPr>
        <w:t xml:space="preserve"> and content criteria. </w:t>
      </w:r>
      <w:r>
        <w:rPr>
          <w:rFonts w:asciiTheme="minorHAnsi" w:eastAsiaTheme="minorHAnsi" w:hAnsiTheme="minorHAnsi" w:cstheme="minorBidi"/>
          <w:i/>
          <w:iCs/>
          <w:sz w:val="21"/>
          <w:szCs w:val="21"/>
        </w:rPr>
        <w:t>You may use the table provided in the template below to</w:t>
      </w:r>
      <w:r w:rsidRPr="007A3DF7">
        <w:rPr>
          <w:rFonts w:asciiTheme="minorHAnsi" w:eastAsiaTheme="minorHAnsi" w:hAnsiTheme="minorHAnsi" w:cstheme="minorBidi"/>
          <w:i/>
          <w:iCs/>
          <w:sz w:val="21"/>
          <w:szCs w:val="21"/>
        </w:rPr>
        <w:t xml:space="preserve"> </w:t>
      </w:r>
      <w:r>
        <w:rPr>
          <w:rFonts w:asciiTheme="minorHAnsi" w:eastAsiaTheme="minorHAnsi" w:hAnsiTheme="minorHAnsi" w:cstheme="minorBidi"/>
          <w:i/>
          <w:iCs/>
          <w:sz w:val="21"/>
          <w:szCs w:val="21"/>
        </w:rPr>
        <w:t>map activities, assessments, etc. to the required competencies,</w:t>
      </w:r>
      <w:r w:rsidRPr="007A3DF7">
        <w:rPr>
          <w:rFonts w:asciiTheme="minorHAnsi" w:eastAsiaTheme="minorHAnsi" w:hAnsiTheme="minorHAnsi" w:cstheme="minorBidi"/>
          <w:i/>
          <w:iCs/>
          <w:sz w:val="21"/>
          <w:szCs w:val="21"/>
        </w:rPr>
        <w:t xml:space="preserve"> SLOs</w:t>
      </w:r>
      <w:r>
        <w:rPr>
          <w:rFonts w:asciiTheme="minorHAnsi" w:eastAsiaTheme="minorHAnsi" w:hAnsiTheme="minorHAnsi" w:cstheme="minorBidi"/>
          <w:i/>
          <w:iCs/>
          <w:sz w:val="21"/>
          <w:szCs w:val="21"/>
        </w:rPr>
        <w:t>,</w:t>
      </w:r>
      <w:r w:rsidRPr="007A3DF7">
        <w:rPr>
          <w:rFonts w:asciiTheme="minorHAnsi" w:eastAsiaTheme="minorHAnsi" w:hAnsiTheme="minorHAnsi" w:cstheme="minorBidi"/>
          <w:i/>
          <w:iCs/>
          <w:sz w:val="21"/>
          <w:szCs w:val="21"/>
        </w:rPr>
        <w:t xml:space="preserve"> and content criteria.</w:t>
      </w:r>
      <w:r>
        <w:rPr>
          <w:rStyle w:val="cf01"/>
        </w:rPr>
        <w:t xml:space="preserve"> </w:t>
      </w:r>
      <w:r>
        <w:rPr>
          <w:rFonts w:asciiTheme="minorHAnsi" w:eastAsiaTheme="minorHAnsi" w:hAnsiTheme="minorHAnsi" w:cstheme="minorBidi"/>
          <w:i/>
          <w:iCs/>
          <w:sz w:val="21"/>
          <w:szCs w:val="21"/>
        </w:rPr>
        <w:t>Use t</w:t>
      </w:r>
      <w:r w:rsidRPr="00B569CB">
        <w:rPr>
          <w:rFonts w:asciiTheme="minorHAnsi" w:eastAsiaTheme="minorHAnsi" w:hAnsiTheme="minorHAnsi" w:cstheme="minorBidi"/>
          <w:i/>
          <w:iCs/>
          <w:sz w:val="21"/>
          <w:szCs w:val="21"/>
        </w:rPr>
        <w:t>he “Course Mapping” column</w:t>
      </w:r>
      <w:r>
        <w:rPr>
          <w:rFonts w:asciiTheme="minorHAnsi" w:eastAsiaTheme="minorHAnsi" w:hAnsiTheme="minorHAnsi" w:cstheme="minorBidi"/>
          <w:i/>
          <w:iCs/>
          <w:sz w:val="21"/>
          <w:szCs w:val="21"/>
        </w:rPr>
        <w:t xml:space="preserve"> (right side) to list and/or provide narrative explanation of the activities, assignments, etc. that correspond to the competencies, SLOs, and content criteria in the left column. </w:t>
      </w:r>
    </w:p>
    <w:p w14:paraId="0A74A660" w14:textId="000A3880" w:rsidR="00537DA1" w:rsidRDefault="00537DA1" w:rsidP="00537DA1">
      <w:pPr>
        <w:pStyle w:val="NormalWeb"/>
        <w:rPr>
          <w:rStyle w:val="cf01"/>
        </w:rPr>
      </w:pPr>
      <w:r>
        <w:rPr>
          <w:rStyle w:val="cf01"/>
        </w:rPr>
        <w:t xml:space="preserve">Questions about the template or syllabus requirements? </w:t>
      </w:r>
      <w:r w:rsidR="00D8099A">
        <w:rPr>
          <w:rStyle w:val="cf01"/>
        </w:rPr>
        <w:t xml:space="preserve">Please contact </w:t>
      </w:r>
      <w:hyperlink r:id="rId10" w:history="1">
        <w:r w:rsidR="00D8099A" w:rsidRPr="00A32960">
          <w:rPr>
            <w:rStyle w:val="Hyperlink"/>
            <w:rFonts w:ascii="Segoe UI" w:hAnsi="Segoe UI" w:cs="Segoe UI"/>
            <w:sz w:val="18"/>
            <w:szCs w:val="18"/>
          </w:rPr>
          <w:t>LAC@unco.edu</w:t>
        </w:r>
      </w:hyperlink>
      <w:r w:rsidR="00D8099A">
        <w:rPr>
          <w:rStyle w:val="cf01"/>
        </w:rPr>
        <w:t>.</w:t>
      </w:r>
      <w:r w:rsidR="00D8099A">
        <w:rPr>
          <w:rStyle w:val="cf01"/>
        </w:rPr>
        <w:tab/>
      </w:r>
    </w:p>
    <w:p w14:paraId="5E903F97" w14:textId="14238C00" w:rsidR="003D4CDE" w:rsidRPr="00D91A8F" w:rsidRDefault="00D91A8F">
      <w:pPr>
        <w:rPr>
          <w:i/>
          <w:iCs/>
          <w:sz w:val="21"/>
          <w:szCs w:val="21"/>
        </w:rPr>
      </w:pPr>
      <w:r>
        <w:rPr>
          <w:i/>
          <w:iCs/>
          <w:sz w:val="21"/>
          <w:szCs w:val="21"/>
        </w:rPr>
        <w:t>__________</w:t>
      </w:r>
      <w:r>
        <w:rPr>
          <w:i/>
          <w:iCs/>
        </w:rPr>
        <w:t>________________________________________________________________________________________</w:t>
      </w:r>
      <w:bookmarkEnd w:id="0"/>
    </w:p>
    <w:p w14:paraId="1F515F93" w14:textId="77777777" w:rsidR="00D91A8F" w:rsidRDefault="00D91A8F" w:rsidP="41297B42">
      <w:pPr>
        <w:jc w:val="center"/>
        <w:rPr>
          <w:rFonts w:ascii="Times New Roman" w:eastAsia="Times New Roman" w:hAnsi="Times New Roman" w:cs="Times New Roman"/>
          <w:sz w:val="24"/>
          <w:szCs w:val="24"/>
          <w:highlight w:val="yellow"/>
        </w:rPr>
      </w:pPr>
    </w:p>
    <w:p w14:paraId="373CE7DB" w14:textId="0D12A505" w:rsidR="003D4CDE" w:rsidRPr="00DB1FAD" w:rsidRDefault="50A37E4A" w:rsidP="41297B42">
      <w:pPr>
        <w:jc w:val="center"/>
      </w:pPr>
      <w:r w:rsidRPr="41297B42">
        <w:rPr>
          <w:rFonts w:ascii="Times New Roman" w:eastAsia="Times New Roman" w:hAnsi="Times New Roman" w:cs="Times New Roman"/>
          <w:sz w:val="24"/>
          <w:szCs w:val="24"/>
          <w:highlight w:val="yellow"/>
        </w:rPr>
        <w:t>[Course Name]</w:t>
      </w:r>
      <w:r w:rsidRPr="41297B42">
        <w:rPr>
          <w:rFonts w:ascii="Times New Roman" w:eastAsia="Times New Roman" w:hAnsi="Times New Roman" w:cs="Times New Roman"/>
          <w:sz w:val="24"/>
          <w:szCs w:val="24"/>
        </w:rPr>
        <w:t xml:space="preserve"> Syllabus</w:t>
      </w:r>
    </w:p>
    <w:p w14:paraId="0DD75233" w14:textId="11E28C27" w:rsidR="003D4CDE" w:rsidRPr="00DB1FAD" w:rsidRDefault="50A37E4A" w:rsidP="41297B42">
      <w:pPr>
        <w:jc w:val="center"/>
      </w:pPr>
      <w:r w:rsidRPr="41297B42">
        <w:rPr>
          <w:rFonts w:ascii="Times New Roman" w:eastAsia="Times New Roman" w:hAnsi="Times New Roman" w:cs="Times New Roman"/>
          <w:sz w:val="24"/>
          <w:szCs w:val="24"/>
          <w:highlight w:val="yellow"/>
        </w:rPr>
        <w:t>[Semester Offered]</w:t>
      </w:r>
    </w:p>
    <w:p w14:paraId="3A7257DC" w14:textId="563231B8" w:rsidR="003D4CDE" w:rsidRPr="00BD40BD" w:rsidRDefault="00515614" w:rsidP="41297B42">
      <w:pPr>
        <w:jc w:val="center"/>
      </w:pPr>
      <w:r w:rsidRPr="00BD40BD">
        <w:rPr>
          <w:rFonts w:ascii="Times New Roman" w:eastAsia="Times New Roman" w:hAnsi="Times New Roman" w:cs="Times New Roman"/>
        </w:rPr>
        <w:t>[</w:t>
      </w:r>
      <w:r w:rsidRPr="00BD40BD">
        <w:rPr>
          <w:rFonts w:ascii="Times New Roman" w:eastAsia="Times New Roman" w:hAnsi="Times New Roman" w:cs="Times New Roman"/>
          <w:highlight w:val="yellow"/>
        </w:rPr>
        <w:t>#</w:t>
      </w:r>
      <w:r w:rsidRPr="00BD40BD">
        <w:rPr>
          <w:rFonts w:ascii="Times New Roman" w:eastAsia="Times New Roman" w:hAnsi="Times New Roman" w:cs="Times New Roman"/>
        </w:rPr>
        <w:t xml:space="preserve">] </w:t>
      </w:r>
      <w:r w:rsidR="50A37E4A" w:rsidRPr="00BD40BD">
        <w:rPr>
          <w:rFonts w:ascii="Times New Roman" w:eastAsia="Times New Roman" w:hAnsi="Times New Roman" w:cs="Times New Roman"/>
          <w:sz w:val="24"/>
          <w:szCs w:val="24"/>
        </w:rPr>
        <w:t>credit hours</w:t>
      </w:r>
    </w:p>
    <w:p w14:paraId="536E85CF" w14:textId="4AE90354" w:rsidR="003D4CDE" w:rsidRPr="00DB1FAD" w:rsidRDefault="50A37E4A">
      <w:r w:rsidRPr="41297B42">
        <w:rPr>
          <w:rFonts w:ascii="Times New Roman" w:eastAsia="Times New Roman" w:hAnsi="Times New Roman" w:cs="Times New Roman"/>
          <w:sz w:val="24"/>
          <w:szCs w:val="24"/>
        </w:rPr>
        <w:t xml:space="preserve"> </w:t>
      </w:r>
    </w:p>
    <w:p w14:paraId="2AE17E19" w14:textId="6123EBE4" w:rsidR="003D4CDE" w:rsidRPr="00DB1FAD" w:rsidRDefault="50A37E4A">
      <w:r w:rsidRPr="41297B42">
        <w:rPr>
          <w:rFonts w:ascii="Times New Roman" w:eastAsia="Times New Roman" w:hAnsi="Times New Roman" w:cs="Times New Roman"/>
          <w:sz w:val="24"/>
          <w:szCs w:val="24"/>
        </w:rPr>
        <w:t xml:space="preserve">Instructor Name: </w:t>
      </w:r>
      <w:r w:rsidRPr="41297B42">
        <w:rPr>
          <w:rFonts w:ascii="Times New Roman" w:eastAsia="Times New Roman" w:hAnsi="Times New Roman" w:cs="Times New Roman"/>
          <w:sz w:val="24"/>
          <w:szCs w:val="24"/>
          <w:highlight w:val="yellow"/>
        </w:rPr>
        <w:t>[insert your information here]</w:t>
      </w:r>
    </w:p>
    <w:p w14:paraId="19E9C49E" w14:textId="78C95491" w:rsidR="003D4CDE" w:rsidRPr="00DB1FAD" w:rsidRDefault="50A37E4A">
      <w:r w:rsidRPr="41297B42">
        <w:rPr>
          <w:rFonts w:ascii="Times New Roman" w:eastAsia="Times New Roman" w:hAnsi="Times New Roman" w:cs="Times New Roman"/>
          <w:sz w:val="24"/>
          <w:szCs w:val="24"/>
        </w:rPr>
        <w:t xml:space="preserve">Instructor Contact Information: </w:t>
      </w:r>
      <w:r w:rsidRPr="41297B42">
        <w:rPr>
          <w:rFonts w:ascii="Times New Roman" w:eastAsia="Times New Roman" w:hAnsi="Times New Roman" w:cs="Times New Roman"/>
          <w:sz w:val="24"/>
          <w:szCs w:val="24"/>
          <w:highlight w:val="yellow"/>
        </w:rPr>
        <w:t>[insert your information here]</w:t>
      </w:r>
    </w:p>
    <w:p w14:paraId="385B3152" w14:textId="3EC51BBF" w:rsidR="003D4CDE" w:rsidRPr="00DB1FAD" w:rsidRDefault="50A37E4A">
      <w:r w:rsidRPr="41297B42">
        <w:rPr>
          <w:rFonts w:ascii="Times New Roman" w:eastAsia="Times New Roman" w:hAnsi="Times New Roman" w:cs="Times New Roman"/>
          <w:sz w:val="24"/>
          <w:szCs w:val="24"/>
        </w:rPr>
        <w:t xml:space="preserve">Instructor Student Drop-In Hours: </w:t>
      </w:r>
      <w:r w:rsidRPr="41297B42">
        <w:rPr>
          <w:rFonts w:ascii="Times New Roman" w:eastAsia="Times New Roman" w:hAnsi="Times New Roman" w:cs="Times New Roman"/>
          <w:sz w:val="24"/>
          <w:szCs w:val="24"/>
          <w:highlight w:val="yellow"/>
        </w:rPr>
        <w:t>[insert your information here]</w:t>
      </w:r>
    </w:p>
    <w:p w14:paraId="10985960" w14:textId="2D7F811F" w:rsidR="003D4CDE" w:rsidRPr="00DB1FAD" w:rsidRDefault="50A37E4A">
      <w:r w:rsidRPr="41297B42">
        <w:rPr>
          <w:rFonts w:ascii="Times New Roman" w:eastAsia="Times New Roman" w:hAnsi="Times New Roman" w:cs="Times New Roman"/>
          <w:sz w:val="24"/>
          <w:szCs w:val="24"/>
        </w:rPr>
        <w:t xml:space="preserve">Course Catalog Description: </w:t>
      </w:r>
      <w:r w:rsidRPr="41297B42">
        <w:rPr>
          <w:rFonts w:ascii="Times New Roman" w:eastAsia="Times New Roman" w:hAnsi="Times New Roman" w:cs="Times New Roman"/>
          <w:sz w:val="24"/>
          <w:szCs w:val="24"/>
          <w:highlight w:val="yellow"/>
        </w:rPr>
        <w:t>[insert your information here]</w:t>
      </w:r>
    </w:p>
    <w:p w14:paraId="7350BC0C" w14:textId="010093BA" w:rsidR="003D4CDE" w:rsidRPr="00DB1FAD" w:rsidRDefault="50A37E4A">
      <w:r w:rsidRPr="41297B42">
        <w:rPr>
          <w:rFonts w:ascii="Times New Roman" w:eastAsia="Times New Roman" w:hAnsi="Times New Roman" w:cs="Times New Roman"/>
          <w:sz w:val="24"/>
          <w:szCs w:val="24"/>
        </w:rPr>
        <w:t>Course Description</w:t>
      </w:r>
      <w:r w:rsidRPr="00AE74B3">
        <w:rPr>
          <w:rFonts w:ascii="Times New Roman" w:eastAsia="Times New Roman" w:hAnsi="Times New Roman" w:cs="Times New Roman"/>
          <w:sz w:val="24"/>
          <w:szCs w:val="24"/>
        </w:rPr>
        <w:t xml:space="preserve">: </w:t>
      </w:r>
      <w:r w:rsidRPr="41297B42">
        <w:rPr>
          <w:rFonts w:ascii="Times New Roman" w:eastAsia="Times New Roman" w:hAnsi="Times New Roman" w:cs="Times New Roman"/>
          <w:sz w:val="24"/>
          <w:szCs w:val="24"/>
          <w:highlight w:val="yellow"/>
        </w:rPr>
        <w:t>[insert your information here]</w:t>
      </w:r>
    </w:p>
    <w:p w14:paraId="72FFB141" w14:textId="4B14DC39" w:rsidR="003D4CDE" w:rsidRDefault="50A37E4A">
      <w:pPr>
        <w:rPr>
          <w:rFonts w:ascii="Times New Roman" w:eastAsia="Times New Roman" w:hAnsi="Times New Roman" w:cs="Times New Roman"/>
          <w:sz w:val="24"/>
          <w:szCs w:val="24"/>
        </w:rPr>
      </w:pPr>
      <w:r w:rsidRPr="41297B42">
        <w:rPr>
          <w:rFonts w:ascii="Times New Roman" w:eastAsia="Times New Roman" w:hAnsi="Times New Roman" w:cs="Times New Roman"/>
          <w:sz w:val="24"/>
          <w:szCs w:val="24"/>
        </w:rPr>
        <w:t xml:space="preserve">Important Dates: </w:t>
      </w:r>
      <w:r w:rsidRPr="41297B42">
        <w:rPr>
          <w:rFonts w:ascii="Times New Roman" w:eastAsia="Times New Roman" w:hAnsi="Times New Roman" w:cs="Times New Roman"/>
          <w:sz w:val="24"/>
          <w:szCs w:val="24"/>
          <w:highlight w:val="yellow"/>
        </w:rPr>
        <w:t>[insert your information here]</w:t>
      </w:r>
    </w:p>
    <w:p w14:paraId="7A51612D" w14:textId="77777777" w:rsidR="00537DA1" w:rsidRPr="00DB1FAD" w:rsidRDefault="00537DA1"/>
    <w:p w14:paraId="3358F53B" w14:textId="2E6F954E" w:rsidR="00131D84" w:rsidRDefault="00131D84" w:rsidP="00131D84">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Liberal Arts</w:t>
      </w:r>
      <w:r w:rsidR="00BD13B0">
        <w:rPr>
          <w:rFonts w:ascii="Times New Roman" w:eastAsia="Times New Roman" w:hAnsi="Times New Roman" w:cs="Times New Roman"/>
          <w:b/>
          <w:bCs/>
          <w:sz w:val="28"/>
          <w:szCs w:val="28"/>
        </w:rPr>
        <w:t xml:space="preserve"> Curriculum</w:t>
      </w:r>
      <w:r>
        <w:rPr>
          <w:rFonts w:ascii="Times New Roman" w:eastAsia="Times New Roman" w:hAnsi="Times New Roman" w:cs="Times New Roman"/>
          <w:b/>
          <w:bCs/>
          <w:sz w:val="28"/>
          <w:szCs w:val="28"/>
        </w:rPr>
        <w:t xml:space="preserve"> &amp; GT Pathways</w:t>
      </w:r>
    </w:p>
    <w:p w14:paraId="0BA1DC3F" w14:textId="0E764014" w:rsidR="00537DA1" w:rsidRDefault="00131D84" w:rsidP="00537DA1">
      <w:pPr>
        <w:pStyle w:val="paragraph"/>
        <w:spacing w:before="0" w:beforeAutospacing="0" w:after="0" w:afterAutospacing="0"/>
        <w:textAlignment w:val="baseline"/>
        <w:rPr>
          <w:rStyle w:val="Hyperlink"/>
          <w:b/>
          <w:bCs/>
          <w:sz w:val="22"/>
          <w:szCs w:val="22"/>
        </w:rPr>
      </w:pPr>
      <w:r w:rsidRPr="00D937C7">
        <w:rPr>
          <w:rStyle w:val="normaltextrun"/>
          <w:rFonts w:eastAsiaTheme="majorEastAsia"/>
          <w:b/>
          <w:bCs/>
          <w:sz w:val="22"/>
          <w:szCs w:val="22"/>
        </w:rPr>
        <w:t xml:space="preserve">This course is a part of the Liberal Arts Curriculum at UNC and fulfills </w:t>
      </w:r>
      <w:r w:rsidRPr="00D937C7">
        <w:rPr>
          <w:rStyle w:val="normaltextrun"/>
          <w:rFonts w:eastAsiaTheme="majorEastAsia"/>
          <w:b/>
          <w:bCs/>
          <w:sz w:val="22"/>
          <w:szCs w:val="22"/>
          <w:highlight w:val="yellow"/>
        </w:rPr>
        <w:t>[#]</w:t>
      </w:r>
      <w:r w:rsidRPr="00D937C7">
        <w:rPr>
          <w:rStyle w:val="normaltextrun"/>
          <w:rFonts w:eastAsiaTheme="majorEastAsia"/>
          <w:b/>
          <w:bCs/>
          <w:sz w:val="22"/>
          <w:szCs w:val="22"/>
        </w:rPr>
        <w:t xml:space="preserve"> credit hours of the </w:t>
      </w:r>
      <w:r>
        <w:rPr>
          <w:rStyle w:val="normaltextrun"/>
          <w:rFonts w:eastAsiaTheme="majorEastAsia"/>
          <w:b/>
          <w:bCs/>
          <w:sz w:val="22"/>
          <w:szCs w:val="22"/>
        </w:rPr>
        <w:t>Mathematics</w:t>
      </w:r>
      <w:r w:rsidRPr="00D937C7">
        <w:rPr>
          <w:rStyle w:val="normaltextrun"/>
          <w:rFonts w:eastAsiaTheme="majorEastAsia"/>
          <w:b/>
          <w:bCs/>
          <w:sz w:val="22"/>
          <w:szCs w:val="22"/>
        </w:rPr>
        <w:t xml:space="preserve"> category.  The Colorado Commission on Higher Education has approved </w:t>
      </w:r>
      <w:r w:rsidRPr="00D937C7">
        <w:rPr>
          <w:rStyle w:val="normaltextrun"/>
          <w:rFonts w:eastAsiaTheme="majorEastAsia"/>
          <w:b/>
          <w:bCs/>
          <w:sz w:val="22"/>
          <w:szCs w:val="22"/>
          <w:shd w:val="clear" w:color="auto" w:fill="FFFF00"/>
        </w:rPr>
        <w:t>[Course prefix, number]</w:t>
      </w:r>
      <w:r w:rsidRPr="00D937C7">
        <w:rPr>
          <w:rStyle w:val="normaltextrun"/>
          <w:rFonts w:eastAsiaTheme="majorEastAsia"/>
          <w:b/>
          <w:bCs/>
          <w:sz w:val="22"/>
          <w:szCs w:val="22"/>
        </w:rPr>
        <w:t> for inclusion in the Guaranteed Transfer (GT) Pathways program in the GT-</w:t>
      </w:r>
      <w:r w:rsidR="000C74AA">
        <w:rPr>
          <w:rStyle w:val="normaltextrun"/>
          <w:rFonts w:eastAsiaTheme="majorEastAsia"/>
          <w:b/>
          <w:bCs/>
          <w:sz w:val="22"/>
          <w:szCs w:val="22"/>
        </w:rPr>
        <w:t>MA</w:t>
      </w:r>
      <w:r>
        <w:rPr>
          <w:rStyle w:val="normaltextrun"/>
          <w:b/>
          <w:bCs/>
          <w:sz w:val="22"/>
          <w:szCs w:val="22"/>
        </w:rPr>
        <w:t>1</w:t>
      </w:r>
      <w:r w:rsidRPr="00D937C7">
        <w:rPr>
          <w:rStyle w:val="normaltextrun"/>
          <w:rFonts w:eastAsiaTheme="majorEastAsia"/>
          <w:b/>
          <w:bCs/>
          <w:sz w:val="22"/>
          <w:szCs w:val="22"/>
        </w:rPr>
        <w:t> category. For transferring students, successful completion with a minimum C‒ grade guarantees transfer and application of credit in this GT Pathways category. For more information on the GT Pathways program, go</w:t>
      </w:r>
      <w:r w:rsidR="000C74AA">
        <w:rPr>
          <w:rStyle w:val="normaltextrun"/>
          <w:rFonts w:eastAsiaTheme="majorEastAsia"/>
          <w:b/>
          <w:bCs/>
          <w:sz w:val="22"/>
          <w:szCs w:val="22"/>
        </w:rPr>
        <w:t xml:space="preserve"> </w:t>
      </w:r>
      <w:r w:rsidRPr="00D937C7">
        <w:rPr>
          <w:rStyle w:val="normaltextrun"/>
          <w:rFonts w:eastAsiaTheme="majorEastAsia"/>
          <w:b/>
          <w:bCs/>
          <w:sz w:val="22"/>
          <w:szCs w:val="22"/>
        </w:rPr>
        <w:t>to</w:t>
      </w:r>
      <w:r w:rsidR="000C74AA">
        <w:rPr>
          <w:rStyle w:val="normaltextrun"/>
          <w:rFonts w:eastAsiaTheme="majorEastAsia"/>
          <w:b/>
          <w:bCs/>
          <w:sz w:val="22"/>
          <w:szCs w:val="22"/>
        </w:rPr>
        <w:t xml:space="preserve"> </w:t>
      </w:r>
      <w:hyperlink r:id="rId11" w:history="1">
        <w:r w:rsidR="00537DA1" w:rsidRPr="009549D4">
          <w:rPr>
            <w:rStyle w:val="Hyperlink"/>
            <w:b/>
            <w:bCs/>
            <w:sz w:val="22"/>
            <w:szCs w:val="22"/>
          </w:rPr>
          <w:t>http://highered.colorado.gov/academics/transfers/gtpathways/curriculum.html</w:t>
        </w:r>
      </w:hyperlink>
    </w:p>
    <w:p w14:paraId="67FA4777" w14:textId="77777777" w:rsidR="00537DA1" w:rsidRPr="00537DA1" w:rsidRDefault="00537DA1" w:rsidP="00537DA1">
      <w:pPr>
        <w:pStyle w:val="paragraph"/>
        <w:spacing w:before="0" w:beforeAutospacing="0" w:after="0" w:afterAutospacing="0"/>
        <w:textAlignment w:val="baseline"/>
        <w:rPr>
          <w:sz w:val="22"/>
          <w:szCs w:val="22"/>
        </w:rPr>
      </w:pPr>
    </w:p>
    <w:p w14:paraId="54B80CBA" w14:textId="351820A1" w:rsidR="003D4CDE" w:rsidRDefault="50A37E4A">
      <w:pPr>
        <w:rPr>
          <w:rFonts w:ascii="Times New Roman" w:eastAsia="Times New Roman" w:hAnsi="Times New Roman" w:cs="Times New Roman"/>
          <w:b/>
          <w:bCs/>
        </w:rPr>
      </w:pPr>
      <w:r w:rsidRPr="00515614">
        <w:rPr>
          <w:rFonts w:ascii="Times New Roman" w:eastAsia="Times New Roman" w:hAnsi="Times New Roman" w:cs="Times New Roman"/>
          <w:b/>
          <w:bCs/>
        </w:rPr>
        <w:t>UNC’s LAC outcomes in Mathematics are aligned with the State of Colorado’s G</w:t>
      </w:r>
      <w:r w:rsidR="00C56578">
        <w:rPr>
          <w:rFonts w:ascii="Times New Roman" w:eastAsia="Times New Roman" w:hAnsi="Times New Roman" w:cs="Times New Roman"/>
          <w:b/>
          <w:bCs/>
        </w:rPr>
        <w:t>T</w:t>
      </w:r>
      <w:r w:rsidRPr="00515614">
        <w:rPr>
          <w:rFonts w:ascii="Times New Roman" w:eastAsia="Times New Roman" w:hAnsi="Times New Roman" w:cs="Times New Roman"/>
          <w:b/>
          <w:bCs/>
        </w:rPr>
        <w:t xml:space="preserve"> Pathways student learning outcomes, competencies, and </w:t>
      </w:r>
      <w:r w:rsidR="0020477F" w:rsidRPr="00515614">
        <w:rPr>
          <w:rFonts w:ascii="Times New Roman" w:eastAsia="Times New Roman" w:hAnsi="Times New Roman" w:cs="Times New Roman"/>
          <w:b/>
          <w:bCs/>
        </w:rPr>
        <w:t>c</w:t>
      </w:r>
      <w:r w:rsidRPr="00515614">
        <w:rPr>
          <w:rFonts w:ascii="Times New Roman" w:eastAsia="Times New Roman" w:hAnsi="Times New Roman" w:cs="Times New Roman"/>
          <w:b/>
          <w:bCs/>
        </w:rPr>
        <w:t xml:space="preserve">ontent criteria for </w:t>
      </w:r>
      <w:r w:rsidR="00473247">
        <w:rPr>
          <w:rFonts w:ascii="Times New Roman" w:eastAsia="Times New Roman" w:hAnsi="Times New Roman" w:cs="Times New Roman"/>
          <w:b/>
          <w:bCs/>
        </w:rPr>
        <w:t>MA1</w:t>
      </w:r>
      <w:r w:rsidRPr="00515614">
        <w:rPr>
          <w:rFonts w:ascii="Times New Roman" w:eastAsia="Times New Roman" w:hAnsi="Times New Roman" w:cs="Times New Roman"/>
          <w:b/>
          <w:bCs/>
        </w:rPr>
        <w:t>.</w:t>
      </w:r>
      <w:r w:rsidR="00D4594D">
        <w:rPr>
          <w:rFonts w:ascii="Times New Roman" w:eastAsia="Times New Roman" w:hAnsi="Times New Roman" w:cs="Times New Roman"/>
          <w:b/>
          <w:bCs/>
        </w:rPr>
        <w:t xml:space="preserve"> </w:t>
      </w:r>
      <w:r w:rsidR="00D4594D" w:rsidRPr="00D4594D">
        <w:rPr>
          <w:rFonts w:ascii="Times New Roman" w:eastAsia="Times New Roman" w:hAnsi="Times New Roman" w:cs="Times New Roman"/>
          <w:b/>
          <w:bCs/>
        </w:rPr>
        <w:t xml:space="preserve">This includes CDHE competency and student learning outcomes in </w:t>
      </w:r>
      <w:r w:rsidR="00D4594D">
        <w:rPr>
          <w:rFonts w:ascii="Times New Roman" w:eastAsia="Times New Roman" w:hAnsi="Times New Roman" w:cs="Times New Roman"/>
          <w:b/>
          <w:bCs/>
        </w:rPr>
        <w:t>Quantitative Literacy</w:t>
      </w:r>
      <w:r w:rsidR="00D4594D" w:rsidRPr="00D4594D">
        <w:rPr>
          <w:rFonts w:ascii="Times New Roman" w:eastAsia="Times New Roman" w:hAnsi="Times New Roman" w:cs="Times New Roman"/>
          <w:b/>
          <w:bCs/>
        </w:rPr>
        <w:t>.</w:t>
      </w:r>
    </w:p>
    <w:p w14:paraId="79A897C7" w14:textId="77777777" w:rsidR="00CD2BBA" w:rsidRPr="00537DA1" w:rsidRDefault="00CD2BBA"/>
    <w:tbl>
      <w:tblPr>
        <w:tblStyle w:val="TableGrid"/>
        <w:tblW w:w="10790" w:type="dxa"/>
        <w:tblLayout w:type="fixed"/>
        <w:tblLook w:val="04A0" w:firstRow="1" w:lastRow="0" w:firstColumn="1" w:lastColumn="0" w:noHBand="0" w:noVBand="1"/>
      </w:tblPr>
      <w:tblGrid>
        <w:gridCol w:w="5750"/>
        <w:gridCol w:w="5040"/>
      </w:tblGrid>
      <w:tr w:rsidR="006B0E31" w14:paraId="5AABF201" w14:textId="77777777" w:rsidTr="00331F26">
        <w:trPr>
          <w:trHeight w:val="673"/>
        </w:trPr>
        <w:tc>
          <w:tcPr>
            <w:tcW w:w="5750" w:type="dxa"/>
            <w:tcBorders>
              <w:top w:val="single" w:sz="8" w:space="0" w:color="auto"/>
              <w:left w:val="single" w:sz="8" w:space="0" w:color="auto"/>
              <w:bottom w:val="single" w:sz="8" w:space="0" w:color="auto"/>
              <w:right w:val="single" w:sz="8" w:space="0" w:color="auto"/>
            </w:tcBorders>
            <w:hideMark/>
          </w:tcPr>
          <w:p w14:paraId="6E4E1EEA" w14:textId="77777777" w:rsidR="00F04E62" w:rsidRPr="00F04E62" w:rsidRDefault="00F04E62" w:rsidP="00F04E62">
            <w:pPr>
              <w:rPr>
                <w:rFonts w:ascii="Times New Roman" w:eastAsia="Times New Roman" w:hAnsi="Times New Roman" w:cs="Times New Roman"/>
                <w:b/>
                <w:bCs/>
                <w:sz w:val="24"/>
                <w:szCs w:val="24"/>
              </w:rPr>
            </w:pPr>
            <w:r w:rsidRPr="00F04E62">
              <w:rPr>
                <w:rFonts w:ascii="Times New Roman" w:eastAsia="Times New Roman" w:hAnsi="Times New Roman" w:cs="Times New Roman"/>
                <w:b/>
                <w:bCs/>
                <w:sz w:val="24"/>
                <w:szCs w:val="24"/>
              </w:rPr>
              <w:lastRenderedPageBreak/>
              <w:t xml:space="preserve">LAC Mathematics Learning Outcomes + GTP Competency &amp; SLOs </w:t>
            </w:r>
          </w:p>
          <w:p w14:paraId="128D2160" w14:textId="3FE92570" w:rsidR="006B0E31" w:rsidRDefault="006B0E31" w:rsidP="0001428C"/>
        </w:tc>
        <w:tc>
          <w:tcPr>
            <w:tcW w:w="5040" w:type="dxa"/>
            <w:tcBorders>
              <w:top w:val="single" w:sz="8" w:space="0" w:color="auto"/>
              <w:left w:val="single" w:sz="8" w:space="0" w:color="auto"/>
              <w:bottom w:val="single" w:sz="8" w:space="0" w:color="auto"/>
              <w:right w:val="single" w:sz="8" w:space="0" w:color="auto"/>
            </w:tcBorders>
            <w:hideMark/>
          </w:tcPr>
          <w:p w14:paraId="4B46154C" w14:textId="566F31CF" w:rsidR="006B0E31" w:rsidRDefault="006B0E31" w:rsidP="0001428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Course Mapping</w:t>
            </w:r>
          </w:p>
        </w:tc>
      </w:tr>
      <w:tr w:rsidR="006B0E31" w14:paraId="230D2FAF" w14:textId="77777777" w:rsidTr="006B0E31">
        <w:tc>
          <w:tcPr>
            <w:tcW w:w="5750" w:type="dxa"/>
            <w:tcBorders>
              <w:top w:val="single" w:sz="8" w:space="0" w:color="auto"/>
              <w:left w:val="single" w:sz="8" w:space="0" w:color="auto"/>
              <w:bottom w:val="single" w:sz="8" w:space="0" w:color="auto"/>
              <w:right w:val="single" w:sz="8" w:space="0" w:color="auto"/>
            </w:tcBorders>
          </w:tcPr>
          <w:p w14:paraId="042AA3ED" w14:textId="599FCEFF" w:rsidR="006B0E31" w:rsidRDefault="006B0E31" w:rsidP="0001428C">
            <w:pPr>
              <w:rPr>
                <w:rFonts w:eastAsia="Times New Roman" w:cstheme="minorHAnsi"/>
                <w:b/>
                <w:bCs/>
              </w:rPr>
            </w:pPr>
            <w:r w:rsidRPr="003571F0">
              <w:rPr>
                <w:rFonts w:eastAsia="Times New Roman" w:cstheme="minorHAnsi"/>
                <w:b/>
                <w:bCs/>
              </w:rPr>
              <w:t>Quantitative Literacy</w:t>
            </w:r>
            <w:r>
              <w:rPr>
                <w:rFonts w:eastAsia="Times New Roman" w:cstheme="minorHAnsi"/>
                <w:b/>
                <w:bCs/>
              </w:rPr>
              <w:t>:</w:t>
            </w:r>
            <w:r w:rsidRPr="003571F0">
              <w:rPr>
                <w:rFonts w:eastAsia="Times New Roman" w:cstheme="minorHAnsi"/>
                <w:b/>
                <w:bCs/>
              </w:rPr>
              <w:t xml:space="preserve"> </w:t>
            </w:r>
          </w:p>
          <w:p w14:paraId="07D3A739" w14:textId="77777777" w:rsidR="006B0E31" w:rsidRPr="001714D8" w:rsidRDefault="006B0E31" w:rsidP="006B0E31">
            <w:pPr>
              <w:widowControl w:val="0"/>
              <w:rPr>
                <w:rFonts w:cstheme="minorHAnsi"/>
                <w:b/>
                <w:bCs/>
              </w:rPr>
            </w:pPr>
            <w:r w:rsidRPr="001714D8">
              <w:rPr>
                <w:rFonts w:cstheme="minorHAnsi"/>
                <w:b/>
                <w:bCs/>
              </w:rPr>
              <w:t xml:space="preserve">Competency in quantitative literacy represents a student’s ability to use quantifiable information and mathematical analysis to make connections and draw conclusions. Students with strong quantitative literacy skills understand and can create sophisticated arguments supported by quantitative evidence and can clearly communicate those arguments in a variety of formats (using words, tables, graphs, mathematical equations, etc.). </w:t>
            </w:r>
          </w:p>
          <w:p w14:paraId="7E68BFAC" w14:textId="77777777" w:rsidR="006B0E31" w:rsidRDefault="006B0E31" w:rsidP="0001428C">
            <w:pPr>
              <w:rPr>
                <w:rFonts w:eastAsia="Times New Roman" w:cstheme="minorHAnsi"/>
                <w:b/>
                <w:bCs/>
              </w:rPr>
            </w:pPr>
          </w:p>
          <w:p w14:paraId="5F00C2E4" w14:textId="7ABDACEC" w:rsidR="006B0E31" w:rsidRPr="006B0E31" w:rsidRDefault="006B0E31" w:rsidP="0001428C">
            <w:pPr>
              <w:rPr>
                <w:rFonts w:cstheme="minorHAnsi"/>
                <w:b/>
                <w:bCs/>
              </w:rPr>
            </w:pPr>
            <w:r w:rsidRPr="003571F0">
              <w:rPr>
                <w:rFonts w:eastAsia="Times New Roman" w:cstheme="minorHAnsi"/>
                <w:b/>
                <w:bCs/>
              </w:rPr>
              <w:t>Student Learning Outcomes (SLOs)</w:t>
            </w:r>
          </w:p>
          <w:p w14:paraId="4C65F784" w14:textId="77777777" w:rsidR="006B0E31" w:rsidRPr="003571F0" w:rsidRDefault="006B0E31" w:rsidP="008F62EF">
            <w:pPr>
              <w:widowControl w:val="0"/>
              <w:rPr>
                <w:b/>
                <w:bCs/>
                <w:i/>
                <w:iCs/>
              </w:rPr>
            </w:pPr>
            <w:r w:rsidRPr="003571F0">
              <w:rPr>
                <w:b/>
                <w:bCs/>
                <w:i/>
                <w:iCs/>
              </w:rPr>
              <w:t>Students should be able to:</w:t>
            </w:r>
          </w:p>
          <w:p w14:paraId="7ED5603C" w14:textId="77777777" w:rsidR="006B0E31" w:rsidRPr="003571F0" w:rsidRDefault="006B0E31" w:rsidP="002027FE">
            <w:pPr>
              <w:pStyle w:val="ListParagraph"/>
              <w:numPr>
                <w:ilvl w:val="0"/>
                <w:numId w:val="13"/>
              </w:numPr>
              <w:ind w:left="327"/>
              <w:rPr>
                <w:b/>
                <w:bCs/>
              </w:rPr>
            </w:pPr>
            <w:r w:rsidRPr="003571F0">
              <w:rPr>
                <w:b/>
                <w:bCs/>
              </w:rPr>
              <w:t>Interpret Information </w:t>
            </w:r>
          </w:p>
          <w:p w14:paraId="5AD9E378" w14:textId="77777777" w:rsidR="006B0E31" w:rsidRPr="003571F0" w:rsidRDefault="006B0E31" w:rsidP="002027FE">
            <w:pPr>
              <w:pStyle w:val="ListParagraph"/>
              <w:numPr>
                <w:ilvl w:val="0"/>
                <w:numId w:val="14"/>
              </w:numPr>
              <w:ind w:left="597"/>
              <w:rPr>
                <w:b/>
                <w:bCs/>
              </w:rPr>
            </w:pPr>
            <w:r w:rsidRPr="003571F0">
              <w:rPr>
                <w:b/>
                <w:bCs/>
              </w:rPr>
              <w:t xml:space="preserve">Explain information presented in mathematical forms (e.g., equations, graphs, diagrams, tables, words). </w:t>
            </w:r>
          </w:p>
          <w:p w14:paraId="73F84E3A" w14:textId="77777777" w:rsidR="006B0E31" w:rsidRPr="003571F0" w:rsidRDefault="006B0E31" w:rsidP="002027FE">
            <w:pPr>
              <w:pStyle w:val="ListParagraph"/>
              <w:numPr>
                <w:ilvl w:val="0"/>
                <w:numId w:val="13"/>
              </w:numPr>
              <w:ind w:left="256" w:hanging="270"/>
              <w:rPr>
                <w:b/>
                <w:bCs/>
              </w:rPr>
            </w:pPr>
            <w:r w:rsidRPr="003571F0">
              <w:rPr>
                <w:b/>
                <w:bCs/>
              </w:rPr>
              <w:t>Represent Information </w:t>
            </w:r>
          </w:p>
          <w:p w14:paraId="17DE0CE5" w14:textId="77777777" w:rsidR="006B0E31" w:rsidRPr="003571F0" w:rsidRDefault="006B0E31" w:rsidP="002027FE">
            <w:pPr>
              <w:pStyle w:val="ListParagraph"/>
              <w:numPr>
                <w:ilvl w:val="0"/>
                <w:numId w:val="15"/>
              </w:numPr>
              <w:ind w:left="597"/>
              <w:rPr>
                <w:b/>
                <w:bCs/>
              </w:rPr>
            </w:pPr>
            <w:r w:rsidRPr="003571F0">
              <w:rPr>
                <w:b/>
                <w:bCs/>
              </w:rPr>
              <w:t xml:space="preserve">Convert information into and between various mathematical forms (e.g., equations, graphs, diagrams, tables, words). </w:t>
            </w:r>
          </w:p>
          <w:p w14:paraId="3CA1708D" w14:textId="77777777" w:rsidR="006B0E31" w:rsidRPr="003571F0" w:rsidRDefault="006B0E31" w:rsidP="002027FE">
            <w:pPr>
              <w:pStyle w:val="ListParagraph"/>
              <w:numPr>
                <w:ilvl w:val="0"/>
                <w:numId w:val="13"/>
              </w:numPr>
              <w:ind w:left="256" w:hanging="270"/>
              <w:rPr>
                <w:b/>
                <w:bCs/>
              </w:rPr>
            </w:pPr>
            <w:r w:rsidRPr="003571F0">
              <w:rPr>
                <w:b/>
                <w:bCs/>
              </w:rPr>
              <w:t xml:space="preserve">Perform Calculations </w:t>
            </w:r>
          </w:p>
          <w:p w14:paraId="1867B661" w14:textId="77777777" w:rsidR="006B0E31" w:rsidRPr="003571F0" w:rsidRDefault="006B0E31" w:rsidP="002027FE">
            <w:pPr>
              <w:pStyle w:val="ListParagraph"/>
              <w:numPr>
                <w:ilvl w:val="0"/>
                <w:numId w:val="19"/>
              </w:numPr>
              <w:ind w:left="597"/>
              <w:rPr>
                <w:b/>
                <w:bCs/>
              </w:rPr>
            </w:pPr>
            <w:r w:rsidRPr="003571F0">
              <w:rPr>
                <w:b/>
                <w:bCs/>
              </w:rPr>
              <w:t xml:space="preserve">Solve problems or equations at the appropriate course level. </w:t>
            </w:r>
          </w:p>
          <w:p w14:paraId="5DCC62F4" w14:textId="77777777" w:rsidR="006B0E31" w:rsidRPr="003571F0" w:rsidRDefault="006B0E31" w:rsidP="002027FE">
            <w:pPr>
              <w:pStyle w:val="ListParagraph"/>
              <w:numPr>
                <w:ilvl w:val="0"/>
                <w:numId w:val="19"/>
              </w:numPr>
              <w:ind w:left="597"/>
              <w:rPr>
                <w:b/>
                <w:bCs/>
              </w:rPr>
            </w:pPr>
            <w:r w:rsidRPr="003571F0">
              <w:rPr>
                <w:b/>
                <w:bCs/>
              </w:rPr>
              <w:t>Use appropriate mathematical notation.</w:t>
            </w:r>
          </w:p>
          <w:p w14:paraId="04FD21EE" w14:textId="77777777" w:rsidR="006B0E31" w:rsidRPr="003571F0" w:rsidRDefault="006B0E31" w:rsidP="002027FE">
            <w:pPr>
              <w:pStyle w:val="ListParagraph"/>
              <w:numPr>
                <w:ilvl w:val="0"/>
                <w:numId w:val="19"/>
              </w:numPr>
              <w:ind w:left="597"/>
              <w:rPr>
                <w:b/>
                <w:bCs/>
              </w:rPr>
            </w:pPr>
            <w:r w:rsidRPr="003571F0">
              <w:rPr>
                <w:b/>
                <w:bCs/>
              </w:rPr>
              <w:t>Solve a variety of different problem types that involve a multi-step solution and address the validity of the results.</w:t>
            </w:r>
          </w:p>
          <w:p w14:paraId="7E0B6187" w14:textId="77777777" w:rsidR="006B0E31" w:rsidRPr="003571F0" w:rsidRDefault="006B0E31" w:rsidP="002027FE">
            <w:pPr>
              <w:pStyle w:val="ListParagraph"/>
              <w:numPr>
                <w:ilvl w:val="0"/>
                <w:numId w:val="13"/>
              </w:numPr>
              <w:ind w:left="256" w:hanging="270"/>
              <w:rPr>
                <w:b/>
                <w:bCs/>
              </w:rPr>
            </w:pPr>
            <w:r w:rsidRPr="003571F0">
              <w:rPr>
                <w:b/>
                <w:bCs/>
              </w:rPr>
              <w:t>Apply and Analyze Information</w:t>
            </w:r>
          </w:p>
          <w:p w14:paraId="15A96F7B" w14:textId="77777777" w:rsidR="006B0E31" w:rsidRPr="003571F0" w:rsidRDefault="006B0E31" w:rsidP="002027FE">
            <w:pPr>
              <w:pStyle w:val="ListParagraph"/>
              <w:widowControl w:val="0"/>
              <w:numPr>
                <w:ilvl w:val="0"/>
                <w:numId w:val="16"/>
              </w:numPr>
              <w:ind w:left="597"/>
              <w:contextualSpacing w:val="0"/>
              <w:rPr>
                <w:b/>
                <w:bCs/>
              </w:rPr>
            </w:pPr>
            <w:r w:rsidRPr="003571F0">
              <w:rPr>
                <w:b/>
                <w:bCs/>
              </w:rPr>
              <w:t>Make use of graphical objects (such as graphs of equations in two or three variables, histograms, scatterplots of bivariate data, geometrical figures, etc.) to supplement a solution to a typical problem at the appropriate level. </w:t>
            </w:r>
          </w:p>
          <w:p w14:paraId="202689D8" w14:textId="77777777" w:rsidR="006B0E31" w:rsidRPr="003571F0" w:rsidRDefault="006B0E31" w:rsidP="002027FE">
            <w:pPr>
              <w:pStyle w:val="ListParagraph"/>
              <w:widowControl w:val="0"/>
              <w:numPr>
                <w:ilvl w:val="0"/>
                <w:numId w:val="16"/>
              </w:numPr>
              <w:ind w:left="597"/>
              <w:contextualSpacing w:val="0"/>
              <w:rPr>
                <w:b/>
                <w:bCs/>
              </w:rPr>
            </w:pPr>
            <w:r w:rsidRPr="003571F0">
              <w:rPr>
                <w:b/>
                <w:bCs/>
              </w:rPr>
              <w:t>Formulate, organize, and articulate solutions to theoretical and application problems at the appropriate course level.</w:t>
            </w:r>
          </w:p>
          <w:p w14:paraId="0182D3E0" w14:textId="77777777" w:rsidR="006B0E31" w:rsidRPr="003571F0" w:rsidRDefault="006B0E31" w:rsidP="002027FE">
            <w:pPr>
              <w:pStyle w:val="ListParagraph"/>
              <w:widowControl w:val="0"/>
              <w:numPr>
                <w:ilvl w:val="0"/>
                <w:numId w:val="16"/>
              </w:numPr>
              <w:ind w:left="597"/>
              <w:contextualSpacing w:val="0"/>
              <w:rPr>
                <w:b/>
                <w:bCs/>
              </w:rPr>
            </w:pPr>
            <w:r w:rsidRPr="003571F0">
              <w:rPr>
                <w:b/>
                <w:bCs/>
              </w:rPr>
              <w:t>Make judgments based on mathematical analysis appropriate to the course level.</w:t>
            </w:r>
          </w:p>
          <w:p w14:paraId="1306F8E4" w14:textId="77777777" w:rsidR="006B0E31" w:rsidRPr="003571F0" w:rsidRDefault="006B0E31" w:rsidP="002027FE">
            <w:pPr>
              <w:pStyle w:val="ListParagraph"/>
              <w:numPr>
                <w:ilvl w:val="0"/>
                <w:numId w:val="13"/>
              </w:numPr>
              <w:ind w:left="256" w:hanging="270"/>
              <w:rPr>
                <w:b/>
                <w:bCs/>
              </w:rPr>
            </w:pPr>
            <w:r w:rsidRPr="003571F0">
              <w:rPr>
                <w:b/>
                <w:bCs/>
              </w:rPr>
              <w:t>Communicate Using Mathematical Forms</w:t>
            </w:r>
          </w:p>
          <w:p w14:paraId="0D87055E" w14:textId="77777777" w:rsidR="006B0E31" w:rsidRPr="003571F0" w:rsidRDefault="006B0E31" w:rsidP="002027FE">
            <w:pPr>
              <w:pStyle w:val="ListParagraph"/>
              <w:widowControl w:val="0"/>
              <w:numPr>
                <w:ilvl w:val="0"/>
                <w:numId w:val="17"/>
              </w:numPr>
              <w:ind w:left="597"/>
              <w:contextualSpacing w:val="0"/>
              <w:rPr>
                <w:b/>
                <w:bCs/>
              </w:rPr>
            </w:pPr>
            <w:r w:rsidRPr="003571F0">
              <w:rPr>
                <w:b/>
                <w:bCs/>
              </w:rPr>
              <w:t>Express mathematical analysis symbolically, graphically, and in written language that clarifies/justifies/summarizes reasoning (may also include oral communication).</w:t>
            </w:r>
          </w:p>
          <w:p w14:paraId="0FE5B185" w14:textId="77777777" w:rsidR="006B0E31" w:rsidRPr="003571F0" w:rsidRDefault="006B0E31" w:rsidP="002027FE">
            <w:pPr>
              <w:pStyle w:val="ListParagraph"/>
              <w:numPr>
                <w:ilvl w:val="0"/>
                <w:numId w:val="13"/>
              </w:numPr>
              <w:ind w:left="256" w:hanging="270"/>
              <w:rPr>
                <w:b/>
                <w:bCs/>
              </w:rPr>
            </w:pPr>
            <w:r w:rsidRPr="003571F0">
              <w:rPr>
                <w:b/>
                <w:bCs/>
              </w:rPr>
              <w:t xml:space="preserve">Address Assumptions </w:t>
            </w:r>
            <w:r w:rsidRPr="00AE74B3">
              <w:rPr>
                <w:sz w:val="21"/>
                <w:szCs w:val="21"/>
              </w:rPr>
              <w:t>(</w:t>
            </w:r>
            <w:r w:rsidRPr="00AE74B3">
              <w:rPr>
                <w:i/>
                <w:iCs/>
                <w:sz w:val="21"/>
                <w:szCs w:val="21"/>
              </w:rPr>
              <w:t>required of Statistics courses only</w:t>
            </w:r>
            <w:r w:rsidRPr="00AE74B3">
              <w:rPr>
                <w:sz w:val="21"/>
                <w:szCs w:val="21"/>
              </w:rPr>
              <w:t>)</w:t>
            </w:r>
          </w:p>
          <w:p w14:paraId="79D7E649" w14:textId="77777777" w:rsidR="006B0E31" w:rsidRPr="003571F0" w:rsidRDefault="006B0E31" w:rsidP="002027FE">
            <w:pPr>
              <w:pStyle w:val="ListParagraph"/>
              <w:widowControl w:val="0"/>
              <w:numPr>
                <w:ilvl w:val="0"/>
                <w:numId w:val="18"/>
              </w:numPr>
              <w:ind w:left="597" w:right="202"/>
              <w:contextualSpacing w:val="0"/>
              <w:rPr>
                <w:b/>
                <w:bCs/>
              </w:rPr>
            </w:pPr>
            <w:r w:rsidRPr="003571F0">
              <w:rPr>
                <w:b/>
                <w:bCs/>
              </w:rPr>
              <w:t>Describe and support assumptions in estimation, modeling, and data analysis, used as appropriate for the course.</w:t>
            </w:r>
          </w:p>
          <w:p w14:paraId="529AA612" w14:textId="77777777" w:rsidR="006B0E31" w:rsidRPr="003571F0" w:rsidRDefault="006B0E31" w:rsidP="0001428C">
            <w:pPr>
              <w:pStyle w:val="ListParagraph"/>
              <w:ind w:left="687"/>
              <w:rPr>
                <w:b/>
                <w:bCs/>
              </w:rPr>
            </w:pPr>
          </w:p>
        </w:tc>
        <w:tc>
          <w:tcPr>
            <w:tcW w:w="5040" w:type="dxa"/>
            <w:tcBorders>
              <w:top w:val="single" w:sz="8" w:space="0" w:color="auto"/>
              <w:left w:val="single" w:sz="8" w:space="0" w:color="auto"/>
              <w:bottom w:val="single" w:sz="8" w:space="0" w:color="auto"/>
              <w:right w:val="single" w:sz="8" w:space="0" w:color="auto"/>
            </w:tcBorders>
            <w:hideMark/>
          </w:tcPr>
          <w:p w14:paraId="11E1EB51" w14:textId="77777777" w:rsidR="006B0E31" w:rsidRDefault="006B0E31" w:rsidP="0001428C">
            <w:r>
              <w:rPr>
                <w:rFonts w:ascii="Times New Roman" w:eastAsia="Times New Roman" w:hAnsi="Times New Roman" w:cs="Times New Roman"/>
                <w:b/>
                <w:bCs/>
                <w:highlight w:val="yellow"/>
              </w:rPr>
              <w:t>[insert your information here]</w:t>
            </w:r>
          </w:p>
        </w:tc>
      </w:tr>
    </w:tbl>
    <w:p w14:paraId="3F8D976C" w14:textId="35F6F216" w:rsidR="006621FF" w:rsidRDefault="006621FF" w:rsidP="00B54CF6">
      <w:pPr>
        <w:rPr>
          <w:rFonts w:ascii="Times New Roman" w:eastAsia="Times New Roman" w:hAnsi="Times New Roman" w:cs="Times New Roman"/>
          <w:b/>
          <w:bCs/>
          <w:sz w:val="24"/>
          <w:szCs w:val="24"/>
        </w:rPr>
      </w:pPr>
    </w:p>
    <w:tbl>
      <w:tblPr>
        <w:tblStyle w:val="TableGrid"/>
        <w:tblW w:w="10795" w:type="dxa"/>
        <w:tblLook w:val="04A0" w:firstRow="1" w:lastRow="0" w:firstColumn="1" w:lastColumn="0" w:noHBand="0" w:noVBand="1"/>
      </w:tblPr>
      <w:tblGrid>
        <w:gridCol w:w="5755"/>
        <w:gridCol w:w="5040"/>
      </w:tblGrid>
      <w:tr w:rsidR="006621FF" w14:paraId="30057937" w14:textId="77777777" w:rsidTr="0001428C">
        <w:trPr>
          <w:trHeight w:val="422"/>
        </w:trPr>
        <w:tc>
          <w:tcPr>
            <w:tcW w:w="5755" w:type="dxa"/>
            <w:tcBorders>
              <w:top w:val="single" w:sz="4" w:space="0" w:color="auto"/>
              <w:left w:val="single" w:sz="4" w:space="0" w:color="auto"/>
              <w:bottom w:val="single" w:sz="4" w:space="0" w:color="auto"/>
              <w:right w:val="single" w:sz="4" w:space="0" w:color="auto"/>
            </w:tcBorders>
            <w:hideMark/>
          </w:tcPr>
          <w:p w14:paraId="11AC0059" w14:textId="6204CBCF" w:rsidR="006621FF" w:rsidRDefault="006621FF" w:rsidP="0001428C">
            <w:pPr>
              <w:rPr>
                <w:rFonts w:ascii="Times New Roman" w:hAnsi="Times New Roman" w:cs="Times New Roman"/>
                <w:b/>
                <w:bCs/>
                <w:sz w:val="24"/>
                <w:szCs w:val="24"/>
              </w:rPr>
            </w:pPr>
            <w:r>
              <w:rPr>
                <w:rFonts w:ascii="Times New Roman" w:hAnsi="Times New Roman" w:cs="Times New Roman"/>
                <w:b/>
                <w:bCs/>
                <w:sz w:val="24"/>
                <w:szCs w:val="24"/>
              </w:rPr>
              <w:lastRenderedPageBreak/>
              <w:t>Content Criteria for Mathematics (GT-MA1)</w:t>
            </w:r>
          </w:p>
        </w:tc>
        <w:tc>
          <w:tcPr>
            <w:tcW w:w="5040" w:type="dxa"/>
            <w:tcBorders>
              <w:top w:val="single" w:sz="4" w:space="0" w:color="auto"/>
              <w:left w:val="single" w:sz="4" w:space="0" w:color="auto"/>
              <w:bottom w:val="single" w:sz="4" w:space="0" w:color="auto"/>
              <w:right w:val="single" w:sz="4" w:space="0" w:color="auto"/>
            </w:tcBorders>
            <w:hideMark/>
          </w:tcPr>
          <w:p w14:paraId="0E961DE4" w14:textId="03923D70" w:rsidR="006621FF" w:rsidRDefault="00C7171A" w:rsidP="0001428C">
            <w:pPr>
              <w:rPr>
                <w:rFonts w:ascii="Times New Roman" w:hAnsi="Times New Roman" w:cs="Times New Roman"/>
                <w:b/>
                <w:bCs/>
                <w:sz w:val="24"/>
                <w:szCs w:val="24"/>
              </w:rPr>
            </w:pPr>
            <w:r>
              <w:rPr>
                <w:rFonts w:ascii="Times New Roman" w:hAnsi="Times New Roman" w:cs="Times New Roman"/>
                <w:b/>
                <w:bCs/>
                <w:sz w:val="24"/>
                <w:szCs w:val="24"/>
              </w:rPr>
              <w:t>Course</w:t>
            </w:r>
            <w:r w:rsidR="006621FF">
              <w:rPr>
                <w:rFonts w:ascii="Times New Roman" w:hAnsi="Times New Roman" w:cs="Times New Roman"/>
                <w:b/>
                <w:bCs/>
                <w:sz w:val="24"/>
                <w:szCs w:val="24"/>
              </w:rPr>
              <w:t xml:space="preserve"> Mapping</w:t>
            </w:r>
          </w:p>
        </w:tc>
      </w:tr>
      <w:tr w:rsidR="006621FF" w14:paraId="7A2C8D69" w14:textId="77777777" w:rsidTr="0001428C">
        <w:trPr>
          <w:trHeight w:val="77"/>
        </w:trPr>
        <w:tc>
          <w:tcPr>
            <w:tcW w:w="5755" w:type="dxa"/>
            <w:tcBorders>
              <w:top w:val="single" w:sz="4" w:space="0" w:color="auto"/>
              <w:left w:val="single" w:sz="4" w:space="0" w:color="auto"/>
              <w:bottom w:val="single" w:sz="4" w:space="0" w:color="auto"/>
              <w:right w:val="single" w:sz="4" w:space="0" w:color="auto"/>
            </w:tcBorders>
          </w:tcPr>
          <w:p w14:paraId="568213AC" w14:textId="77777777" w:rsidR="00581058" w:rsidRPr="001019B4" w:rsidRDefault="00581058" w:rsidP="00581058">
            <w:pPr>
              <w:rPr>
                <w:rFonts w:cstheme="minorHAnsi"/>
                <w:b/>
                <w:bCs/>
              </w:rPr>
            </w:pPr>
            <w:r w:rsidRPr="001019B4">
              <w:rPr>
                <w:rFonts w:cstheme="minorHAnsi"/>
                <w:b/>
                <w:bCs/>
              </w:rPr>
              <w:t>This course should provide students with the opportunity to:</w:t>
            </w:r>
          </w:p>
          <w:p w14:paraId="727668EB" w14:textId="77777777" w:rsidR="00980BDA" w:rsidRPr="0001010B" w:rsidRDefault="00980BDA" w:rsidP="00581058">
            <w:pPr>
              <w:rPr>
                <w:rFonts w:cstheme="minorHAnsi"/>
                <w:b/>
                <w:bCs/>
              </w:rPr>
            </w:pPr>
          </w:p>
          <w:p w14:paraId="136CA1F6" w14:textId="6702D370" w:rsidR="006621FF" w:rsidRPr="001019B4" w:rsidRDefault="006621FF" w:rsidP="002027FE">
            <w:pPr>
              <w:numPr>
                <w:ilvl w:val="0"/>
                <w:numId w:val="11"/>
              </w:numPr>
              <w:rPr>
                <w:rFonts w:cstheme="minorHAnsi"/>
                <w:b/>
                <w:bCs/>
              </w:rPr>
            </w:pPr>
            <w:r w:rsidRPr="001019B4">
              <w:rPr>
                <w:rFonts w:cstheme="minorHAnsi"/>
                <w:b/>
                <w:bCs/>
              </w:rPr>
              <w:t>Demonstrate good problem-solving habits, including:</w:t>
            </w:r>
          </w:p>
          <w:p w14:paraId="498E2838" w14:textId="77777777" w:rsidR="006621FF" w:rsidRPr="001019B4" w:rsidRDefault="006621FF" w:rsidP="00C7171A">
            <w:pPr>
              <w:numPr>
                <w:ilvl w:val="1"/>
                <w:numId w:val="3"/>
              </w:numPr>
              <w:ind w:left="1050"/>
              <w:rPr>
                <w:rFonts w:cstheme="minorHAnsi"/>
                <w:b/>
                <w:bCs/>
              </w:rPr>
            </w:pPr>
            <w:r w:rsidRPr="001019B4">
              <w:rPr>
                <w:rFonts w:cstheme="minorHAnsi"/>
                <w:b/>
                <w:bCs/>
              </w:rPr>
              <w:t>Estimating solutions and recognizing unreasonable results.</w:t>
            </w:r>
          </w:p>
          <w:p w14:paraId="6DA9BB9E" w14:textId="77777777" w:rsidR="006621FF" w:rsidRPr="001019B4" w:rsidRDefault="006621FF" w:rsidP="00C7171A">
            <w:pPr>
              <w:numPr>
                <w:ilvl w:val="1"/>
                <w:numId w:val="3"/>
              </w:numPr>
              <w:ind w:left="1050"/>
              <w:rPr>
                <w:rFonts w:cstheme="minorHAnsi"/>
                <w:b/>
                <w:bCs/>
              </w:rPr>
            </w:pPr>
            <w:r w:rsidRPr="001019B4">
              <w:rPr>
                <w:rFonts w:cstheme="minorHAnsi"/>
                <w:b/>
                <w:bCs/>
              </w:rPr>
              <w:t>Considering a variety of approaches to a given problem and selecting one that is appropriate.</w:t>
            </w:r>
          </w:p>
          <w:p w14:paraId="238F7CFC" w14:textId="77777777" w:rsidR="006621FF" w:rsidRPr="001019B4" w:rsidRDefault="006621FF" w:rsidP="00C7171A">
            <w:pPr>
              <w:numPr>
                <w:ilvl w:val="1"/>
                <w:numId w:val="3"/>
              </w:numPr>
              <w:ind w:left="1050"/>
              <w:rPr>
                <w:rFonts w:cstheme="minorHAnsi"/>
                <w:b/>
                <w:bCs/>
              </w:rPr>
            </w:pPr>
            <w:r w:rsidRPr="001019B4">
              <w:rPr>
                <w:rFonts w:cstheme="minorHAnsi"/>
                <w:b/>
                <w:bCs/>
              </w:rPr>
              <w:t>Interpreting solutions correctly.</w:t>
            </w:r>
          </w:p>
          <w:p w14:paraId="52BA8844" w14:textId="77777777" w:rsidR="006621FF" w:rsidRPr="001019B4" w:rsidRDefault="006621FF" w:rsidP="002027FE">
            <w:pPr>
              <w:numPr>
                <w:ilvl w:val="0"/>
                <w:numId w:val="11"/>
              </w:numPr>
              <w:rPr>
                <w:rFonts w:cstheme="minorHAnsi"/>
                <w:b/>
                <w:bCs/>
              </w:rPr>
            </w:pPr>
            <w:r w:rsidRPr="001019B4">
              <w:rPr>
                <w:rFonts w:cstheme="minorHAnsi"/>
                <w:b/>
                <w:bCs/>
              </w:rPr>
              <w:t>Generate and interpret symbolic, graphical, numerical, and verbal (written or oral) representations of mathematical ideas.</w:t>
            </w:r>
          </w:p>
          <w:p w14:paraId="590A85CC" w14:textId="77777777" w:rsidR="006621FF" w:rsidRPr="001019B4" w:rsidRDefault="006621FF" w:rsidP="002027FE">
            <w:pPr>
              <w:numPr>
                <w:ilvl w:val="0"/>
                <w:numId w:val="11"/>
              </w:numPr>
              <w:rPr>
                <w:rFonts w:cstheme="minorHAnsi"/>
                <w:b/>
                <w:bCs/>
              </w:rPr>
            </w:pPr>
            <w:r w:rsidRPr="001019B4">
              <w:rPr>
                <w:rFonts w:cstheme="minorHAnsi"/>
                <w:b/>
                <w:bCs/>
              </w:rPr>
              <w:t>Communicate mathematical ideas in written and/or oral form using appropriate mathematical language, notation, and style.</w:t>
            </w:r>
          </w:p>
          <w:p w14:paraId="03BBCEEF" w14:textId="77777777" w:rsidR="006621FF" w:rsidRPr="001019B4" w:rsidRDefault="006621FF" w:rsidP="002027FE">
            <w:pPr>
              <w:numPr>
                <w:ilvl w:val="0"/>
                <w:numId w:val="11"/>
              </w:numPr>
              <w:rPr>
                <w:rFonts w:cstheme="minorHAnsi"/>
                <w:b/>
                <w:bCs/>
              </w:rPr>
            </w:pPr>
            <w:r w:rsidRPr="001019B4">
              <w:rPr>
                <w:rFonts w:cstheme="minorHAnsi"/>
                <w:b/>
                <w:bCs/>
              </w:rPr>
              <w:t>Apply mathematical concepts, procedures, and techniques appropriate to the course.</w:t>
            </w:r>
          </w:p>
          <w:p w14:paraId="56FE68E9" w14:textId="77777777" w:rsidR="006621FF" w:rsidRPr="001019B4" w:rsidRDefault="006621FF" w:rsidP="002027FE">
            <w:pPr>
              <w:numPr>
                <w:ilvl w:val="0"/>
                <w:numId w:val="11"/>
              </w:numPr>
              <w:rPr>
                <w:rFonts w:cstheme="minorHAnsi"/>
                <w:b/>
                <w:bCs/>
              </w:rPr>
            </w:pPr>
            <w:r w:rsidRPr="001019B4">
              <w:rPr>
                <w:rFonts w:cstheme="minorHAnsi"/>
                <w:b/>
                <w:bCs/>
              </w:rPr>
              <w:t>Recognize and apply patterns or mathematical structure.</w:t>
            </w:r>
          </w:p>
          <w:p w14:paraId="790B946C" w14:textId="77777777" w:rsidR="006621FF" w:rsidRPr="001019B4" w:rsidRDefault="006621FF" w:rsidP="002027FE">
            <w:pPr>
              <w:numPr>
                <w:ilvl w:val="0"/>
                <w:numId w:val="11"/>
              </w:numPr>
              <w:rPr>
                <w:rFonts w:cstheme="minorHAnsi"/>
                <w:b/>
                <w:bCs/>
              </w:rPr>
            </w:pPr>
            <w:r w:rsidRPr="001019B4">
              <w:rPr>
                <w:rFonts w:cstheme="minorHAnsi"/>
                <w:b/>
                <w:bCs/>
              </w:rPr>
              <w:t>Utilize and integrate appropriate technology.</w:t>
            </w:r>
          </w:p>
          <w:p w14:paraId="528D5EC0" w14:textId="77777777" w:rsidR="006621FF" w:rsidRPr="00297FAF" w:rsidRDefault="006621FF" w:rsidP="0001428C">
            <w:pPr>
              <w:rPr>
                <w:rFonts w:ascii="Times New Roman" w:hAnsi="Times New Roman" w:cs="Times New Roman"/>
                <w:b/>
                <w:bCs/>
                <w:sz w:val="24"/>
                <w:szCs w:val="24"/>
              </w:rPr>
            </w:pPr>
          </w:p>
        </w:tc>
        <w:tc>
          <w:tcPr>
            <w:tcW w:w="5040" w:type="dxa"/>
            <w:tcBorders>
              <w:top w:val="single" w:sz="4" w:space="0" w:color="auto"/>
              <w:left w:val="single" w:sz="4" w:space="0" w:color="auto"/>
              <w:bottom w:val="single" w:sz="4" w:space="0" w:color="auto"/>
              <w:right w:val="single" w:sz="4" w:space="0" w:color="auto"/>
            </w:tcBorders>
          </w:tcPr>
          <w:p w14:paraId="1478D268" w14:textId="2BC01541" w:rsidR="006621FF" w:rsidRDefault="00055A36" w:rsidP="0001428C">
            <w:pPr>
              <w:rPr>
                <w:rFonts w:ascii="Times New Roman" w:hAnsi="Times New Roman" w:cs="Times New Roman"/>
                <w:b/>
                <w:bCs/>
                <w:sz w:val="24"/>
                <w:szCs w:val="24"/>
              </w:rPr>
            </w:pPr>
            <w:r>
              <w:rPr>
                <w:rFonts w:ascii="Times New Roman" w:eastAsia="Times New Roman" w:hAnsi="Times New Roman" w:cs="Times New Roman"/>
                <w:b/>
                <w:bCs/>
                <w:highlight w:val="yellow"/>
              </w:rPr>
              <w:t>[insert your information here]</w:t>
            </w:r>
          </w:p>
        </w:tc>
      </w:tr>
    </w:tbl>
    <w:p w14:paraId="5CA21716" w14:textId="77777777" w:rsidR="00C7171A" w:rsidRPr="00DB1FAD" w:rsidRDefault="00C7171A"/>
    <w:p w14:paraId="65008BB1" w14:textId="77777777" w:rsidR="00B54CF6" w:rsidRDefault="00B54CF6" w:rsidP="00B54CF6">
      <w:r w:rsidRPr="4D7F84BC">
        <w:rPr>
          <w:rFonts w:ascii="Times New Roman" w:eastAsia="Times New Roman" w:hAnsi="Times New Roman" w:cs="Times New Roman"/>
          <w:sz w:val="24"/>
          <w:szCs w:val="24"/>
        </w:rPr>
        <w:t xml:space="preserve">Required Text/Course Materials: </w:t>
      </w:r>
      <w:r w:rsidRPr="4D7F84BC">
        <w:rPr>
          <w:rFonts w:ascii="Times New Roman" w:eastAsia="Times New Roman" w:hAnsi="Times New Roman" w:cs="Times New Roman"/>
          <w:sz w:val="24"/>
          <w:szCs w:val="24"/>
          <w:highlight w:val="yellow"/>
        </w:rPr>
        <w:t>[insert your information here]</w:t>
      </w:r>
    </w:p>
    <w:p w14:paraId="60FBE834" w14:textId="77777777" w:rsidR="00B54CF6" w:rsidRDefault="00B54CF6" w:rsidP="00B54CF6">
      <w:r w:rsidRPr="4D7F84BC">
        <w:rPr>
          <w:rFonts w:ascii="Times New Roman" w:eastAsia="Times New Roman" w:hAnsi="Times New Roman" w:cs="Times New Roman"/>
          <w:sz w:val="24"/>
          <w:szCs w:val="24"/>
        </w:rPr>
        <w:t xml:space="preserve">Course Policies: </w:t>
      </w:r>
      <w:r w:rsidRPr="4D7F84BC">
        <w:rPr>
          <w:rFonts w:ascii="Times New Roman" w:eastAsia="Times New Roman" w:hAnsi="Times New Roman" w:cs="Times New Roman"/>
          <w:sz w:val="24"/>
          <w:szCs w:val="24"/>
          <w:highlight w:val="yellow"/>
        </w:rPr>
        <w:t>[insert your information here]</w:t>
      </w:r>
    </w:p>
    <w:p w14:paraId="79660E58" w14:textId="69C8DBA4" w:rsidR="00B54CF6" w:rsidRPr="002D7459" w:rsidRDefault="00B54CF6" w:rsidP="002D7459">
      <w:r w:rsidRPr="4D7F84BC">
        <w:rPr>
          <w:rFonts w:ascii="Times New Roman" w:eastAsia="Times New Roman" w:hAnsi="Times New Roman" w:cs="Times New Roman"/>
          <w:sz w:val="24"/>
          <w:szCs w:val="24"/>
        </w:rPr>
        <w:t xml:space="preserve">Course Grading Scale/Assignments: </w:t>
      </w:r>
      <w:r w:rsidRPr="4D7F84BC">
        <w:rPr>
          <w:rFonts w:ascii="Times New Roman" w:eastAsia="Times New Roman" w:hAnsi="Times New Roman" w:cs="Times New Roman"/>
          <w:sz w:val="24"/>
          <w:szCs w:val="24"/>
          <w:highlight w:val="yellow"/>
        </w:rPr>
        <w:t>[insert your information here]</w:t>
      </w:r>
    </w:p>
    <w:p w14:paraId="7101FA13" w14:textId="50C0FB83" w:rsidR="003D4CDE" w:rsidRPr="00C7171A" w:rsidRDefault="00B54CF6" w:rsidP="41297B42">
      <w:r w:rsidRPr="00C43C0C">
        <w:rPr>
          <w:rFonts w:ascii="Times New Roman" w:eastAsia="Times New Roman" w:hAnsi="Times New Roman" w:cs="Times New Roman"/>
          <w:sz w:val="24"/>
          <w:szCs w:val="24"/>
        </w:rPr>
        <w:t>Course Calendar/Schedule</w:t>
      </w:r>
      <w:r w:rsidR="008D028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yellow"/>
        </w:rPr>
        <w:t>[insert your information here]</w:t>
      </w:r>
    </w:p>
    <w:sectPr w:rsidR="003D4CDE" w:rsidRPr="00C7171A" w:rsidSect="003D4CDE">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B8A1D" w14:textId="77777777" w:rsidR="002F3FB4" w:rsidRDefault="002F3FB4" w:rsidP="00DB1FAD">
      <w:pPr>
        <w:spacing w:after="0" w:line="240" w:lineRule="auto"/>
      </w:pPr>
      <w:r>
        <w:separator/>
      </w:r>
    </w:p>
  </w:endnote>
  <w:endnote w:type="continuationSeparator" w:id="0">
    <w:p w14:paraId="61A0A91A" w14:textId="77777777" w:rsidR="002F3FB4" w:rsidRDefault="002F3FB4" w:rsidP="00DB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1442129"/>
      <w:docPartObj>
        <w:docPartGallery w:val="Page Numbers (Bottom of Page)"/>
        <w:docPartUnique/>
      </w:docPartObj>
    </w:sdtPr>
    <w:sdtEndPr>
      <w:rPr>
        <w:noProof/>
      </w:rPr>
    </w:sdtEndPr>
    <w:sdtContent>
      <w:p w14:paraId="15192EB2" w14:textId="4D01963B" w:rsidR="00DB1FAD" w:rsidRDefault="00DB1F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6A0CCC" w14:textId="77777777" w:rsidR="00DB1FAD" w:rsidRDefault="00DB1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76328" w14:textId="77777777" w:rsidR="002F3FB4" w:rsidRDefault="002F3FB4" w:rsidP="00DB1FAD">
      <w:pPr>
        <w:spacing w:after="0" w:line="240" w:lineRule="auto"/>
      </w:pPr>
      <w:r>
        <w:separator/>
      </w:r>
    </w:p>
  </w:footnote>
  <w:footnote w:type="continuationSeparator" w:id="0">
    <w:p w14:paraId="2524E3D8" w14:textId="77777777" w:rsidR="002F3FB4" w:rsidRDefault="002F3FB4" w:rsidP="00DB1F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B1102"/>
    <w:multiLevelType w:val="hybridMultilevel"/>
    <w:tmpl w:val="E65278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80052B1"/>
    <w:multiLevelType w:val="hybridMultilevel"/>
    <w:tmpl w:val="F02C5E9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16099E"/>
    <w:multiLevelType w:val="hybridMultilevel"/>
    <w:tmpl w:val="3A52EC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0AB54B4"/>
    <w:multiLevelType w:val="hybridMultilevel"/>
    <w:tmpl w:val="E65278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37E1625"/>
    <w:multiLevelType w:val="hybridMultilevel"/>
    <w:tmpl w:val="58F2B220"/>
    <w:lvl w:ilvl="0" w:tplc="344E0ED8">
      <w:start w:val="1"/>
      <w:numFmt w:val="lowerLetter"/>
      <w:lvlText w:val="%1)"/>
      <w:lvlJc w:val="left"/>
      <w:pPr>
        <w:ind w:left="4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378E0616"/>
    <w:multiLevelType w:val="hybridMultilevel"/>
    <w:tmpl w:val="E65278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9DE32D6"/>
    <w:multiLevelType w:val="hybridMultilevel"/>
    <w:tmpl w:val="526EB74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1500" w:hanging="360"/>
      </w:pPr>
      <w:rPr>
        <w:rFonts w:ascii="Symbol" w:hAnsi="Symbol" w:hint="default"/>
      </w:rPr>
    </w:lvl>
    <w:lvl w:ilvl="3" w:tplc="04090001">
      <w:start w:val="1"/>
      <w:numFmt w:val="bullet"/>
      <w:lvlText w:val=""/>
      <w:lvlJc w:val="left"/>
      <w:pPr>
        <w:ind w:left="1500" w:hanging="360"/>
      </w:pPr>
      <w:rPr>
        <w:rFonts w:ascii="Symbol" w:hAnsi="Symbol" w:hint="default"/>
      </w:rPr>
    </w:lvl>
    <w:lvl w:ilvl="4" w:tplc="04090001">
      <w:start w:val="1"/>
      <w:numFmt w:val="bullet"/>
      <w:lvlText w:val=""/>
      <w:lvlJc w:val="left"/>
      <w:pPr>
        <w:ind w:left="1500" w:hanging="360"/>
      </w:pPr>
      <w:rPr>
        <w:rFonts w:ascii="Symbol" w:hAnsi="Symbol"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04148D"/>
    <w:multiLevelType w:val="hybridMultilevel"/>
    <w:tmpl w:val="E65278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3D802D9"/>
    <w:multiLevelType w:val="hybridMultilevel"/>
    <w:tmpl w:val="3A52EC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B7F0C3A"/>
    <w:multiLevelType w:val="hybridMultilevel"/>
    <w:tmpl w:val="8A0206C6"/>
    <w:lvl w:ilvl="0" w:tplc="41E8C28A">
      <w:numFmt w:val="bullet"/>
      <w:lvlText w:val=""/>
      <w:lvlJc w:val="left"/>
      <w:pPr>
        <w:ind w:left="540" w:hanging="360"/>
      </w:pPr>
      <w:rPr>
        <w:rFonts w:ascii="Symbol" w:eastAsia="Symbol" w:hAnsi="Symbol" w:cs="Symbol" w:hint="default"/>
        <w:w w:val="100"/>
        <w:sz w:val="24"/>
        <w:szCs w:val="24"/>
        <w:lang w:val="en-US" w:eastAsia="en-US" w:bidi="en-US"/>
      </w:rPr>
    </w:lvl>
    <w:lvl w:ilvl="1" w:tplc="A258A460">
      <w:numFmt w:val="bullet"/>
      <w:lvlText w:val="•"/>
      <w:lvlJc w:val="left"/>
      <w:pPr>
        <w:ind w:left="979" w:hanging="360"/>
      </w:pPr>
      <w:rPr>
        <w:rFonts w:hint="default"/>
        <w:lang w:val="en-US" w:eastAsia="en-US" w:bidi="en-US"/>
      </w:rPr>
    </w:lvl>
    <w:lvl w:ilvl="2" w:tplc="706C8204">
      <w:numFmt w:val="bullet"/>
      <w:lvlText w:val="•"/>
      <w:lvlJc w:val="left"/>
      <w:pPr>
        <w:ind w:left="1418" w:hanging="360"/>
      </w:pPr>
      <w:rPr>
        <w:rFonts w:hint="default"/>
        <w:lang w:val="en-US" w:eastAsia="en-US" w:bidi="en-US"/>
      </w:rPr>
    </w:lvl>
    <w:lvl w:ilvl="3" w:tplc="61D0BFC4">
      <w:numFmt w:val="bullet"/>
      <w:lvlText w:val="•"/>
      <w:lvlJc w:val="left"/>
      <w:pPr>
        <w:ind w:left="1857" w:hanging="360"/>
      </w:pPr>
      <w:rPr>
        <w:rFonts w:hint="default"/>
        <w:lang w:val="en-US" w:eastAsia="en-US" w:bidi="en-US"/>
      </w:rPr>
    </w:lvl>
    <w:lvl w:ilvl="4" w:tplc="6F242970">
      <w:numFmt w:val="bullet"/>
      <w:lvlText w:val="•"/>
      <w:lvlJc w:val="left"/>
      <w:pPr>
        <w:ind w:left="2296" w:hanging="360"/>
      </w:pPr>
      <w:rPr>
        <w:rFonts w:hint="default"/>
        <w:lang w:val="en-US" w:eastAsia="en-US" w:bidi="en-US"/>
      </w:rPr>
    </w:lvl>
    <w:lvl w:ilvl="5" w:tplc="F072DD9A">
      <w:numFmt w:val="bullet"/>
      <w:lvlText w:val="•"/>
      <w:lvlJc w:val="left"/>
      <w:pPr>
        <w:ind w:left="2735" w:hanging="360"/>
      </w:pPr>
      <w:rPr>
        <w:rFonts w:hint="default"/>
        <w:lang w:val="en-US" w:eastAsia="en-US" w:bidi="en-US"/>
      </w:rPr>
    </w:lvl>
    <w:lvl w:ilvl="6" w:tplc="E320DD9E">
      <w:numFmt w:val="bullet"/>
      <w:lvlText w:val="•"/>
      <w:lvlJc w:val="left"/>
      <w:pPr>
        <w:ind w:left="3174" w:hanging="360"/>
      </w:pPr>
      <w:rPr>
        <w:rFonts w:hint="default"/>
        <w:lang w:val="en-US" w:eastAsia="en-US" w:bidi="en-US"/>
      </w:rPr>
    </w:lvl>
    <w:lvl w:ilvl="7" w:tplc="9740DEAE">
      <w:numFmt w:val="bullet"/>
      <w:lvlText w:val="•"/>
      <w:lvlJc w:val="left"/>
      <w:pPr>
        <w:ind w:left="3613" w:hanging="360"/>
      </w:pPr>
      <w:rPr>
        <w:rFonts w:hint="default"/>
        <w:lang w:val="en-US" w:eastAsia="en-US" w:bidi="en-US"/>
      </w:rPr>
    </w:lvl>
    <w:lvl w:ilvl="8" w:tplc="33AA5D82">
      <w:numFmt w:val="bullet"/>
      <w:lvlText w:val="•"/>
      <w:lvlJc w:val="left"/>
      <w:pPr>
        <w:ind w:left="4052" w:hanging="360"/>
      </w:pPr>
      <w:rPr>
        <w:rFonts w:hint="default"/>
        <w:lang w:val="en-US" w:eastAsia="en-US" w:bidi="en-US"/>
      </w:rPr>
    </w:lvl>
  </w:abstractNum>
  <w:abstractNum w:abstractNumId="10" w15:restartNumberingAfterBreak="0">
    <w:nsid w:val="4BDB5B0D"/>
    <w:multiLevelType w:val="hybridMultilevel"/>
    <w:tmpl w:val="58F2B220"/>
    <w:lvl w:ilvl="0" w:tplc="344E0ED8">
      <w:start w:val="1"/>
      <w:numFmt w:val="lowerLetter"/>
      <w:lvlText w:val="%1)"/>
      <w:lvlJc w:val="left"/>
      <w:pPr>
        <w:ind w:left="4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4C494C48"/>
    <w:multiLevelType w:val="hybridMultilevel"/>
    <w:tmpl w:val="58F2B220"/>
    <w:lvl w:ilvl="0" w:tplc="344E0ED8">
      <w:start w:val="1"/>
      <w:numFmt w:val="lowerLetter"/>
      <w:lvlText w:val="%1)"/>
      <w:lvlJc w:val="left"/>
      <w:pPr>
        <w:ind w:left="4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4DAD1BF7"/>
    <w:multiLevelType w:val="hybridMultilevel"/>
    <w:tmpl w:val="3A52EC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9803C86"/>
    <w:multiLevelType w:val="hybridMultilevel"/>
    <w:tmpl w:val="27764C2A"/>
    <w:lvl w:ilvl="0" w:tplc="344E0ED8">
      <w:start w:val="1"/>
      <w:numFmt w:val="lowerLetter"/>
      <w:lvlText w:val="%1)"/>
      <w:lvlJc w:val="left"/>
      <w:pPr>
        <w:ind w:left="480" w:hanging="360"/>
      </w:pPr>
      <w:rPr>
        <w:rFonts w:hint="default"/>
      </w:rPr>
    </w:lvl>
    <w:lvl w:ilvl="1" w:tplc="04090001">
      <w:start w:val="1"/>
      <w:numFmt w:val="bullet"/>
      <w:lvlText w:val=""/>
      <w:lvlJc w:val="left"/>
      <w:pPr>
        <w:ind w:left="1500" w:hanging="360"/>
      </w:pPr>
      <w:rPr>
        <w:rFonts w:ascii="Symbol" w:hAnsi="Symbol" w:hint="default"/>
      </w:rPr>
    </w:lvl>
    <w:lvl w:ilvl="2" w:tplc="69AAF97A">
      <w:start w:val="1"/>
      <w:numFmt w:val="decimal"/>
      <w:lvlText w:val="%3)"/>
      <w:lvlJc w:val="left"/>
      <w:pPr>
        <w:ind w:left="2400" w:hanging="360"/>
      </w:pPr>
      <w:rPr>
        <w:rFonts w:hint="default"/>
      </w:r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15:restartNumberingAfterBreak="0">
    <w:nsid w:val="5B213C9E"/>
    <w:multiLevelType w:val="hybridMultilevel"/>
    <w:tmpl w:val="3A52EC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1123950"/>
    <w:multiLevelType w:val="hybridMultilevel"/>
    <w:tmpl w:val="E65278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3A74C8E"/>
    <w:multiLevelType w:val="hybridMultilevel"/>
    <w:tmpl w:val="E65278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A1E3D0B"/>
    <w:multiLevelType w:val="hybridMultilevel"/>
    <w:tmpl w:val="3A52EC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AA927E7"/>
    <w:multiLevelType w:val="hybridMultilevel"/>
    <w:tmpl w:val="CEDEDA58"/>
    <w:lvl w:ilvl="0" w:tplc="BF526624">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1500" w:hanging="360"/>
      </w:pPr>
      <w:rPr>
        <w:rFonts w:ascii="Symbol" w:hAnsi="Symbol" w:hint="default"/>
      </w:rPr>
    </w:lvl>
    <w:lvl w:ilvl="3" w:tplc="04090001">
      <w:start w:val="1"/>
      <w:numFmt w:val="bullet"/>
      <w:lvlText w:val=""/>
      <w:lvlJc w:val="left"/>
      <w:pPr>
        <w:ind w:left="1500" w:hanging="360"/>
      </w:pPr>
      <w:rPr>
        <w:rFonts w:ascii="Symbol" w:hAnsi="Symbol" w:hint="default"/>
      </w:rPr>
    </w:lvl>
    <w:lvl w:ilvl="4" w:tplc="04090001">
      <w:start w:val="1"/>
      <w:numFmt w:val="bullet"/>
      <w:lvlText w:val=""/>
      <w:lvlJc w:val="left"/>
      <w:pPr>
        <w:ind w:left="1500" w:hanging="360"/>
      </w:pPr>
      <w:rPr>
        <w:rFonts w:ascii="Symbol" w:hAnsi="Symbol"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4915951">
    <w:abstractNumId w:val="9"/>
  </w:num>
  <w:num w:numId="2" w16cid:durableId="449281364">
    <w:abstractNumId w:val="4"/>
  </w:num>
  <w:num w:numId="3" w16cid:durableId="113253138">
    <w:abstractNumId w:val="13"/>
  </w:num>
  <w:num w:numId="4" w16cid:durableId="1527139425">
    <w:abstractNumId w:val="1"/>
  </w:num>
  <w:num w:numId="5" w16cid:durableId="1078598674">
    <w:abstractNumId w:val="6"/>
  </w:num>
  <w:num w:numId="6" w16cid:durableId="203449548">
    <w:abstractNumId w:val="17"/>
  </w:num>
  <w:num w:numId="7" w16cid:durableId="754790867">
    <w:abstractNumId w:val="12"/>
  </w:num>
  <w:num w:numId="8" w16cid:durableId="1629967481">
    <w:abstractNumId w:val="15"/>
  </w:num>
  <w:num w:numId="9" w16cid:durableId="1634754006">
    <w:abstractNumId w:val="16"/>
  </w:num>
  <w:num w:numId="10" w16cid:durableId="679432570">
    <w:abstractNumId w:val="5"/>
  </w:num>
  <w:num w:numId="11" w16cid:durableId="1328905519">
    <w:abstractNumId w:val="10"/>
  </w:num>
  <w:num w:numId="12" w16cid:durableId="698236010">
    <w:abstractNumId w:val="11"/>
  </w:num>
  <w:num w:numId="13" w16cid:durableId="1485664709">
    <w:abstractNumId w:val="18"/>
  </w:num>
  <w:num w:numId="14" w16cid:durableId="504786583">
    <w:abstractNumId w:val="14"/>
  </w:num>
  <w:num w:numId="15" w16cid:durableId="1152909786">
    <w:abstractNumId w:val="2"/>
  </w:num>
  <w:num w:numId="16" w16cid:durableId="163739308">
    <w:abstractNumId w:val="3"/>
  </w:num>
  <w:num w:numId="17" w16cid:durableId="1101682565">
    <w:abstractNumId w:val="7"/>
  </w:num>
  <w:num w:numId="18" w16cid:durableId="757286528">
    <w:abstractNumId w:val="0"/>
  </w:num>
  <w:num w:numId="19" w16cid:durableId="1147436570">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CDE"/>
    <w:rsid w:val="00000F73"/>
    <w:rsid w:val="0001010B"/>
    <w:rsid w:val="00055A36"/>
    <w:rsid w:val="00073CA8"/>
    <w:rsid w:val="000C74AA"/>
    <w:rsid w:val="001019B4"/>
    <w:rsid w:val="00131D84"/>
    <w:rsid w:val="001714D8"/>
    <w:rsid w:val="0017387B"/>
    <w:rsid w:val="001B7529"/>
    <w:rsid w:val="001E5C02"/>
    <w:rsid w:val="002027FE"/>
    <w:rsid w:val="0020477F"/>
    <w:rsid w:val="00231826"/>
    <w:rsid w:val="00266261"/>
    <w:rsid w:val="00273803"/>
    <w:rsid w:val="002828D4"/>
    <w:rsid w:val="002D32BB"/>
    <w:rsid w:val="002D3D04"/>
    <w:rsid w:val="002D7459"/>
    <w:rsid w:val="002F3FB4"/>
    <w:rsid w:val="0031267B"/>
    <w:rsid w:val="00331F26"/>
    <w:rsid w:val="003410E7"/>
    <w:rsid w:val="003571F0"/>
    <w:rsid w:val="003D3280"/>
    <w:rsid w:val="003D4CDE"/>
    <w:rsid w:val="00473247"/>
    <w:rsid w:val="004E1533"/>
    <w:rsid w:val="004E5657"/>
    <w:rsid w:val="00503276"/>
    <w:rsid w:val="005036DA"/>
    <w:rsid w:val="00515614"/>
    <w:rsid w:val="005315B0"/>
    <w:rsid w:val="00537DA1"/>
    <w:rsid w:val="00576758"/>
    <w:rsid w:val="00581058"/>
    <w:rsid w:val="005810EC"/>
    <w:rsid w:val="005A70C9"/>
    <w:rsid w:val="005D18F2"/>
    <w:rsid w:val="006621FF"/>
    <w:rsid w:val="006B0E31"/>
    <w:rsid w:val="0076426D"/>
    <w:rsid w:val="007D2532"/>
    <w:rsid w:val="007E398E"/>
    <w:rsid w:val="008056A8"/>
    <w:rsid w:val="0084341B"/>
    <w:rsid w:val="0085461E"/>
    <w:rsid w:val="008D0283"/>
    <w:rsid w:val="008E2CA5"/>
    <w:rsid w:val="008F62EF"/>
    <w:rsid w:val="00923D04"/>
    <w:rsid w:val="00980BDA"/>
    <w:rsid w:val="00985C68"/>
    <w:rsid w:val="009C326C"/>
    <w:rsid w:val="00A408E8"/>
    <w:rsid w:val="00A57215"/>
    <w:rsid w:val="00A72D2E"/>
    <w:rsid w:val="00A762E6"/>
    <w:rsid w:val="00A943DB"/>
    <w:rsid w:val="00AE74B3"/>
    <w:rsid w:val="00B24ADF"/>
    <w:rsid w:val="00B54CF6"/>
    <w:rsid w:val="00B7572C"/>
    <w:rsid w:val="00BD13B0"/>
    <w:rsid w:val="00BD40BD"/>
    <w:rsid w:val="00C05392"/>
    <w:rsid w:val="00C43C0C"/>
    <w:rsid w:val="00C56578"/>
    <w:rsid w:val="00C7171A"/>
    <w:rsid w:val="00CA6597"/>
    <w:rsid w:val="00CA7F21"/>
    <w:rsid w:val="00CD2BBA"/>
    <w:rsid w:val="00D06886"/>
    <w:rsid w:val="00D10AC4"/>
    <w:rsid w:val="00D42DBA"/>
    <w:rsid w:val="00D4594D"/>
    <w:rsid w:val="00D8099A"/>
    <w:rsid w:val="00D91A8F"/>
    <w:rsid w:val="00DB1FAD"/>
    <w:rsid w:val="00DF7CD8"/>
    <w:rsid w:val="00E420F1"/>
    <w:rsid w:val="00E8573F"/>
    <w:rsid w:val="00EB2DAF"/>
    <w:rsid w:val="00EB3B7C"/>
    <w:rsid w:val="00F04E62"/>
    <w:rsid w:val="00F052E9"/>
    <w:rsid w:val="00F86F5B"/>
    <w:rsid w:val="00FB7C07"/>
    <w:rsid w:val="00FE7C9F"/>
    <w:rsid w:val="162E24DE"/>
    <w:rsid w:val="3DC457E5"/>
    <w:rsid w:val="41297B42"/>
    <w:rsid w:val="4271EEC3"/>
    <w:rsid w:val="50A37E4A"/>
    <w:rsid w:val="75FBC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B5792"/>
  <w15:chartTrackingRefBased/>
  <w15:docId w15:val="{6A68A865-E232-495E-ABA0-463FE66CF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CDE"/>
  </w:style>
  <w:style w:type="paragraph" w:styleId="Heading1">
    <w:name w:val="heading 1"/>
    <w:basedOn w:val="Normal"/>
    <w:next w:val="Normal"/>
    <w:link w:val="Heading1Char"/>
    <w:uiPriority w:val="9"/>
    <w:qFormat/>
    <w:rsid w:val="002047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47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4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4CDE"/>
    <w:pPr>
      <w:ind w:left="720"/>
      <w:contextualSpacing/>
    </w:pPr>
  </w:style>
  <w:style w:type="paragraph" w:customStyle="1" w:styleId="xmsolistparagraph">
    <w:name w:val="x_msolistparagraph"/>
    <w:basedOn w:val="Normal"/>
    <w:rsid w:val="003D4CD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D4CDE"/>
    <w:rPr>
      <w:color w:val="0563C1" w:themeColor="hyperlink"/>
      <w:u w:val="single"/>
    </w:rPr>
  </w:style>
  <w:style w:type="paragraph" w:customStyle="1" w:styleId="TableParagraph">
    <w:name w:val="Table Paragraph"/>
    <w:basedOn w:val="Normal"/>
    <w:uiPriority w:val="1"/>
    <w:qFormat/>
    <w:rsid w:val="003D4CDE"/>
    <w:pPr>
      <w:widowControl w:val="0"/>
      <w:autoSpaceDE w:val="0"/>
      <w:autoSpaceDN w:val="0"/>
      <w:spacing w:after="0" w:line="240" w:lineRule="auto"/>
      <w:ind w:left="540"/>
    </w:pPr>
    <w:rPr>
      <w:rFonts w:ascii="Calibri" w:eastAsia="Calibri" w:hAnsi="Calibri" w:cs="Calibri"/>
      <w:u w:val="single" w:color="000000"/>
      <w:lang w:bidi="en-US"/>
    </w:rPr>
  </w:style>
  <w:style w:type="paragraph" w:styleId="Header">
    <w:name w:val="header"/>
    <w:basedOn w:val="Normal"/>
    <w:link w:val="HeaderChar"/>
    <w:uiPriority w:val="99"/>
    <w:unhideWhenUsed/>
    <w:rsid w:val="00DB1F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FAD"/>
  </w:style>
  <w:style w:type="paragraph" w:styleId="Footer">
    <w:name w:val="footer"/>
    <w:basedOn w:val="Normal"/>
    <w:link w:val="FooterChar"/>
    <w:uiPriority w:val="99"/>
    <w:unhideWhenUsed/>
    <w:rsid w:val="00DB1F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FAD"/>
  </w:style>
  <w:style w:type="character" w:customStyle="1" w:styleId="Heading1Char">
    <w:name w:val="Heading 1 Char"/>
    <w:basedOn w:val="DefaultParagraphFont"/>
    <w:link w:val="Heading1"/>
    <w:uiPriority w:val="9"/>
    <w:rsid w:val="0020477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0477F"/>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17387B"/>
    <w:rPr>
      <w:sz w:val="16"/>
      <w:szCs w:val="16"/>
    </w:rPr>
  </w:style>
  <w:style w:type="paragraph" w:styleId="CommentText">
    <w:name w:val="annotation text"/>
    <w:basedOn w:val="Normal"/>
    <w:link w:val="CommentTextChar"/>
    <w:uiPriority w:val="99"/>
    <w:semiHidden/>
    <w:unhideWhenUsed/>
    <w:rsid w:val="0017387B"/>
    <w:pPr>
      <w:spacing w:line="240" w:lineRule="auto"/>
    </w:pPr>
    <w:rPr>
      <w:sz w:val="20"/>
      <w:szCs w:val="20"/>
    </w:rPr>
  </w:style>
  <w:style w:type="character" w:customStyle="1" w:styleId="CommentTextChar">
    <w:name w:val="Comment Text Char"/>
    <w:basedOn w:val="DefaultParagraphFont"/>
    <w:link w:val="CommentText"/>
    <w:uiPriority w:val="99"/>
    <w:semiHidden/>
    <w:rsid w:val="0017387B"/>
    <w:rPr>
      <w:sz w:val="20"/>
      <w:szCs w:val="20"/>
    </w:rPr>
  </w:style>
  <w:style w:type="paragraph" w:styleId="CommentSubject">
    <w:name w:val="annotation subject"/>
    <w:basedOn w:val="CommentText"/>
    <w:next w:val="CommentText"/>
    <w:link w:val="CommentSubjectChar"/>
    <w:uiPriority w:val="99"/>
    <w:semiHidden/>
    <w:unhideWhenUsed/>
    <w:rsid w:val="0017387B"/>
    <w:rPr>
      <w:b/>
      <w:bCs/>
    </w:rPr>
  </w:style>
  <w:style w:type="character" w:customStyle="1" w:styleId="CommentSubjectChar">
    <w:name w:val="Comment Subject Char"/>
    <w:basedOn w:val="CommentTextChar"/>
    <w:link w:val="CommentSubject"/>
    <w:uiPriority w:val="99"/>
    <w:semiHidden/>
    <w:rsid w:val="0017387B"/>
    <w:rPr>
      <w:b/>
      <w:bCs/>
      <w:sz w:val="20"/>
      <w:szCs w:val="20"/>
    </w:rPr>
  </w:style>
  <w:style w:type="paragraph" w:customStyle="1" w:styleId="paragraph">
    <w:name w:val="paragraph"/>
    <w:basedOn w:val="Normal"/>
    <w:rsid w:val="00131D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31D84"/>
  </w:style>
  <w:style w:type="character" w:styleId="UnresolvedMention">
    <w:name w:val="Unresolved Mention"/>
    <w:basedOn w:val="DefaultParagraphFont"/>
    <w:uiPriority w:val="99"/>
    <w:semiHidden/>
    <w:unhideWhenUsed/>
    <w:rsid w:val="000C74AA"/>
    <w:rPr>
      <w:color w:val="605E5C"/>
      <w:shd w:val="clear" w:color="auto" w:fill="E1DFDD"/>
    </w:rPr>
  </w:style>
  <w:style w:type="character" w:styleId="FollowedHyperlink">
    <w:name w:val="FollowedHyperlink"/>
    <w:basedOn w:val="DefaultParagraphFont"/>
    <w:uiPriority w:val="99"/>
    <w:semiHidden/>
    <w:unhideWhenUsed/>
    <w:rsid w:val="006621FF"/>
    <w:rPr>
      <w:color w:val="954F72" w:themeColor="followedHyperlink"/>
      <w:u w:val="single"/>
    </w:rPr>
  </w:style>
  <w:style w:type="paragraph" w:styleId="NormalWeb">
    <w:name w:val="Normal (Web)"/>
    <w:basedOn w:val="Normal"/>
    <w:uiPriority w:val="99"/>
    <w:unhideWhenUsed/>
    <w:rsid w:val="00537D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537DA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03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highered.colorado.gov/academics/transfers/gtpathways/curriculum.html" TargetMode="External"/><Relationship Id="rId5" Type="http://schemas.openxmlformats.org/officeDocument/2006/relationships/styles" Target="styles.xml"/><Relationship Id="rId10" Type="http://schemas.openxmlformats.org/officeDocument/2006/relationships/hyperlink" Target="mailto:LAC@unco.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5B194816BF1046B31779C5576477FE" ma:contentTypeVersion="4" ma:contentTypeDescription="Create a new document." ma:contentTypeScope="" ma:versionID="79c9ca42b0cda978e9debdf366ec1708">
  <xsd:schema xmlns:xsd="http://www.w3.org/2001/XMLSchema" xmlns:xs="http://www.w3.org/2001/XMLSchema" xmlns:p="http://schemas.microsoft.com/office/2006/metadata/properties" xmlns:ns2="6a1b3579-4079-4244-985e-1c5dffb59699" targetNamespace="http://schemas.microsoft.com/office/2006/metadata/properties" ma:root="true" ma:fieldsID="9e4e728da6db1434c63a0c8e5e920dea" ns2:_="">
    <xsd:import namespace="6a1b3579-4079-4244-985e-1c5dffb596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b3579-4079-4244-985e-1c5dffb596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6242AA-41F6-4548-91F2-AE044F9251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D4B57E-33CD-44F9-9CF5-B28B3799F6AB}">
  <ds:schemaRefs>
    <ds:schemaRef ds:uri="http://schemas.microsoft.com/sharepoint/v3/contenttype/forms"/>
  </ds:schemaRefs>
</ds:datastoreItem>
</file>

<file path=customXml/itemProps3.xml><?xml version="1.0" encoding="utf-8"?>
<ds:datastoreItem xmlns:ds="http://schemas.openxmlformats.org/officeDocument/2006/customXml" ds:itemID="{241303D8-4624-4D96-A6F0-980C16E9C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b3579-4079-4244-985e-1c5dffb596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760</Words>
  <Characters>4830</Characters>
  <Application>Microsoft Office Word</Application>
  <DocSecurity>0</DocSecurity>
  <Lines>603</Lines>
  <Paragraphs>558</Paragraphs>
  <ScaleCrop>false</ScaleCrop>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Kienitz, Betsy</dc:creator>
  <cp:keywords/>
  <dc:description/>
  <cp:lastModifiedBy>Kienitz, Betsy</cp:lastModifiedBy>
  <cp:revision>3</cp:revision>
  <dcterms:created xsi:type="dcterms:W3CDTF">2022-08-26T22:46:00Z</dcterms:created>
  <dcterms:modified xsi:type="dcterms:W3CDTF">2022-08-26T22:46:00Z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0x010100785B194816BF1046B31779C5576477FE</vt:lpwstr>
  </property>
</Properties>
</file>