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17EA4FE1" w:rsidR="003D4CDE" w:rsidRDefault="0090690F">
      <w:pPr>
        <w:rPr>
          <w:b/>
          <w:bCs/>
          <w:sz w:val="24"/>
          <w:szCs w:val="24"/>
        </w:rPr>
      </w:pPr>
      <w:r>
        <w:rPr>
          <w:b/>
          <w:bCs/>
          <w:sz w:val="24"/>
          <w:szCs w:val="24"/>
        </w:rPr>
        <w:t xml:space="preserve">LAC Economics or Political </w:t>
      </w:r>
      <w:r w:rsidR="00020438">
        <w:rPr>
          <w:b/>
          <w:bCs/>
          <w:sz w:val="24"/>
          <w:szCs w:val="24"/>
        </w:rPr>
        <w:t xml:space="preserve">Systems (LAB1) </w:t>
      </w:r>
      <w:r w:rsidR="003D4CDE" w:rsidRPr="003D4CDE">
        <w:rPr>
          <w:b/>
          <w:bCs/>
          <w:sz w:val="24"/>
          <w:szCs w:val="24"/>
        </w:rPr>
        <w:t>Syllabus Template</w:t>
      </w:r>
    </w:p>
    <w:p w14:paraId="6E524B7E" w14:textId="57B0A957" w:rsidR="00BD7F0A" w:rsidRDefault="003543AF" w:rsidP="00D1752F">
      <w:pPr>
        <w:rPr>
          <w:i/>
          <w:iCs/>
          <w:sz w:val="21"/>
          <w:szCs w:val="21"/>
        </w:rPr>
      </w:pPr>
      <w:r>
        <w:rPr>
          <w:i/>
          <w:iCs/>
          <w:sz w:val="21"/>
          <w:szCs w:val="21"/>
        </w:rPr>
        <w:t>Below</w:t>
      </w:r>
      <w:r w:rsidR="00D1752F" w:rsidRPr="005036DA">
        <w:rPr>
          <w:i/>
          <w:iCs/>
          <w:sz w:val="21"/>
          <w:szCs w:val="21"/>
        </w:rPr>
        <w:t xml:space="preserve"> is a syllabus template for a course seeking LAC/</w:t>
      </w:r>
      <w:r w:rsidR="00D1752F">
        <w:rPr>
          <w:i/>
          <w:iCs/>
          <w:sz w:val="21"/>
          <w:szCs w:val="21"/>
        </w:rPr>
        <w:t>GT-</w:t>
      </w:r>
      <w:r w:rsidR="004F3CEC">
        <w:rPr>
          <w:i/>
          <w:iCs/>
          <w:sz w:val="21"/>
          <w:szCs w:val="21"/>
        </w:rPr>
        <w:t>SS1</w:t>
      </w:r>
      <w:r w:rsidR="00D1752F" w:rsidRPr="005036DA">
        <w:rPr>
          <w:i/>
          <w:iCs/>
          <w:sz w:val="21"/>
          <w:szCs w:val="21"/>
        </w:rPr>
        <w:t xml:space="preserve"> status. Everything highlighted in </w:t>
      </w:r>
      <w:r w:rsidR="00D1752F" w:rsidRPr="005810EC">
        <w:rPr>
          <w:i/>
          <w:iCs/>
          <w:sz w:val="21"/>
          <w:szCs w:val="21"/>
          <w:highlight w:val="yellow"/>
        </w:rPr>
        <w:t>yellow</w:t>
      </w:r>
      <w:r w:rsidR="00D1752F" w:rsidRPr="005036DA">
        <w:rPr>
          <w:i/>
          <w:iCs/>
          <w:sz w:val="21"/>
          <w:szCs w:val="21"/>
        </w:rPr>
        <w:t xml:space="preserve"> needs to be customized. Everything in </w:t>
      </w:r>
      <w:r w:rsidR="00D1752F" w:rsidRPr="005810EC">
        <w:rPr>
          <w:b/>
          <w:bCs/>
          <w:i/>
          <w:iCs/>
          <w:sz w:val="21"/>
          <w:szCs w:val="21"/>
        </w:rPr>
        <w:t>bold</w:t>
      </w:r>
      <w:r w:rsidR="00D1752F" w:rsidRPr="005036DA">
        <w:rPr>
          <w:i/>
          <w:iCs/>
          <w:sz w:val="21"/>
          <w:szCs w:val="21"/>
        </w:rPr>
        <w:t xml:space="preserve"> must remain verbatim in order to meet the LAC/G</w:t>
      </w:r>
      <w:r w:rsidR="00D1752F">
        <w:rPr>
          <w:i/>
          <w:iCs/>
          <w:sz w:val="21"/>
          <w:szCs w:val="21"/>
        </w:rPr>
        <w:t>T</w:t>
      </w:r>
      <w:r w:rsidR="00D1752F" w:rsidRPr="005036DA">
        <w:rPr>
          <w:i/>
          <w:iCs/>
          <w:sz w:val="21"/>
          <w:szCs w:val="21"/>
        </w:rPr>
        <w:t>P compliance and evaluative criteria. The template</w:t>
      </w:r>
      <w:r w:rsidR="00D1752F">
        <w:rPr>
          <w:i/>
          <w:iCs/>
          <w:sz w:val="21"/>
          <w:szCs w:val="21"/>
        </w:rPr>
        <w:t xml:space="preserve"> is</w:t>
      </w:r>
      <w:r w:rsidR="00D1752F" w:rsidRPr="005036DA">
        <w:rPr>
          <w:i/>
          <w:iCs/>
          <w:sz w:val="21"/>
          <w:szCs w:val="21"/>
        </w:rPr>
        <w:t xml:space="preserve"> meant to</w:t>
      </w:r>
      <w:r w:rsidR="00D1752F">
        <w:rPr>
          <w:i/>
          <w:iCs/>
          <w:sz w:val="21"/>
          <w:szCs w:val="21"/>
        </w:rPr>
        <w:t xml:space="preserve"> </w:t>
      </w:r>
      <w:r w:rsidR="00D1752F" w:rsidRPr="005036DA">
        <w:rPr>
          <w:i/>
          <w:iCs/>
          <w:sz w:val="21"/>
          <w:szCs w:val="21"/>
        </w:rPr>
        <w:t xml:space="preserve">streamline the labor process for faculty creating syllabi for courses seeking inclusion in the Curriculum. </w:t>
      </w:r>
      <w:r w:rsidR="00D1752F">
        <w:rPr>
          <w:i/>
          <w:iCs/>
          <w:sz w:val="21"/>
          <w:szCs w:val="21"/>
        </w:rPr>
        <w:t>T</w:t>
      </w:r>
      <w:r w:rsidR="00D1752F" w:rsidRPr="005036DA">
        <w:rPr>
          <w:i/>
          <w:iCs/>
          <w:sz w:val="21"/>
          <w:szCs w:val="21"/>
        </w:rPr>
        <w:t xml:space="preserve">he formatting </w:t>
      </w:r>
      <w:r w:rsidR="00D1752F">
        <w:rPr>
          <w:i/>
          <w:iCs/>
          <w:sz w:val="21"/>
          <w:szCs w:val="21"/>
        </w:rPr>
        <w:t>may</w:t>
      </w:r>
      <w:r w:rsidR="00D1752F" w:rsidRPr="005036DA">
        <w:rPr>
          <w:i/>
          <w:iCs/>
          <w:sz w:val="21"/>
          <w:szCs w:val="21"/>
        </w:rPr>
        <w:t xml:space="preserve"> be altered to suit the desire of the instructor/originating unit. </w:t>
      </w:r>
      <w:bookmarkStart w:id="0" w:name="_Hlk74901570"/>
    </w:p>
    <w:p w14:paraId="28CE9093" w14:textId="77777777" w:rsidR="00F1062A" w:rsidRDefault="00F1062A" w:rsidP="00F1062A">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1D119B6F" w14:textId="2B3F4441" w:rsidR="00F1062A" w:rsidRDefault="00F1062A" w:rsidP="00F1062A">
      <w:pPr>
        <w:pStyle w:val="NormalWeb"/>
        <w:rPr>
          <w:rStyle w:val="cf01"/>
        </w:rPr>
      </w:pPr>
      <w:r>
        <w:rPr>
          <w:rStyle w:val="cf01"/>
        </w:rPr>
        <w:t xml:space="preserve">Questions about the template or syllabus requirements? </w:t>
      </w:r>
      <w:r w:rsidR="00D848BC">
        <w:rPr>
          <w:rStyle w:val="cf01"/>
        </w:rPr>
        <w:t xml:space="preserve">Please contact </w:t>
      </w:r>
      <w:hyperlink r:id="rId10" w:history="1">
        <w:r w:rsidR="00D848BC" w:rsidRPr="00A32960">
          <w:rPr>
            <w:rStyle w:val="Hyperlink"/>
            <w:rFonts w:ascii="Segoe UI" w:hAnsi="Segoe UI" w:cs="Segoe UI"/>
            <w:sz w:val="18"/>
            <w:szCs w:val="18"/>
          </w:rPr>
          <w:t>LAC@unco.edu</w:t>
        </w:r>
      </w:hyperlink>
      <w:r w:rsidR="00D848BC">
        <w:rPr>
          <w:rStyle w:val="cf01"/>
        </w:rPr>
        <w:t>.</w:t>
      </w:r>
      <w:r w:rsidR="00D848BC">
        <w:rPr>
          <w:rStyle w:val="cf01"/>
        </w:rPr>
        <w:tab/>
      </w:r>
    </w:p>
    <w:p w14:paraId="35D5A5E1" w14:textId="0F22100E" w:rsidR="00D1752F" w:rsidRPr="00D91A8F" w:rsidRDefault="00D1752F" w:rsidP="00D1752F">
      <w:pPr>
        <w:rPr>
          <w:i/>
          <w:iCs/>
          <w:sz w:val="21"/>
          <w:szCs w:val="21"/>
        </w:rPr>
      </w:pPr>
      <w:r>
        <w:rPr>
          <w:i/>
          <w:iCs/>
          <w:sz w:val="21"/>
          <w:szCs w:val="21"/>
        </w:rPr>
        <w:t>__________</w:t>
      </w:r>
      <w:r>
        <w:rPr>
          <w:i/>
          <w:iCs/>
        </w:rPr>
        <w:t>________________________________________________________________________________________</w:t>
      </w:r>
      <w:bookmarkEnd w:id="0"/>
    </w:p>
    <w:p w14:paraId="60497131" w14:textId="77777777" w:rsidR="00D1752F" w:rsidRDefault="00D1752F" w:rsidP="00D1752F">
      <w:pPr>
        <w:jc w:val="center"/>
        <w:rPr>
          <w:rFonts w:ascii="Times New Roman" w:eastAsia="Times New Roman" w:hAnsi="Times New Roman" w:cs="Times New Roman"/>
          <w:sz w:val="24"/>
          <w:szCs w:val="24"/>
          <w:highlight w:val="yellow"/>
        </w:rPr>
      </w:pPr>
    </w:p>
    <w:p w14:paraId="7C885770" w14:textId="77777777" w:rsidR="00D1752F" w:rsidRPr="00DB1FAD" w:rsidRDefault="00D1752F" w:rsidP="00D1752F">
      <w:pPr>
        <w:jc w:val="center"/>
      </w:pPr>
      <w:r w:rsidRPr="41297B42">
        <w:rPr>
          <w:rFonts w:ascii="Times New Roman" w:eastAsia="Times New Roman" w:hAnsi="Times New Roman" w:cs="Times New Roman"/>
          <w:sz w:val="24"/>
          <w:szCs w:val="24"/>
          <w:highlight w:val="yellow"/>
        </w:rPr>
        <w:t>[Course Name]</w:t>
      </w:r>
      <w:r w:rsidRPr="41297B42">
        <w:rPr>
          <w:rFonts w:ascii="Times New Roman" w:eastAsia="Times New Roman" w:hAnsi="Times New Roman" w:cs="Times New Roman"/>
          <w:sz w:val="24"/>
          <w:szCs w:val="24"/>
        </w:rPr>
        <w:t xml:space="preserve"> Syllabus</w:t>
      </w:r>
    </w:p>
    <w:p w14:paraId="158F6072" w14:textId="77777777" w:rsidR="00D1752F" w:rsidRPr="00DB1FAD" w:rsidRDefault="00D1752F" w:rsidP="00D1752F">
      <w:pPr>
        <w:jc w:val="center"/>
      </w:pPr>
      <w:r w:rsidRPr="41297B42">
        <w:rPr>
          <w:rFonts w:ascii="Times New Roman" w:eastAsia="Times New Roman" w:hAnsi="Times New Roman" w:cs="Times New Roman"/>
          <w:sz w:val="24"/>
          <w:szCs w:val="24"/>
          <w:highlight w:val="yellow"/>
        </w:rPr>
        <w:t>[Semester Offered]</w:t>
      </w:r>
    </w:p>
    <w:p w14:paraId="3873B986" w14:textId="77777777" w:rsidR="00D1752F" w:rsidRPr="003E3354" w:rsidRDefault="00D1752F" w:rsidP="00D1752F">
      <w:pPr>
        <w:jc w:val="center"/>
      </w:pPr>
      <w:r w:rsidRPr="003E3354">
        <w:rPr>
          <w:rFonts w:ascii="Times New Roman" w:eastAsia="Times New Roman" w:hAnsi="Times New Roman" w:cs="Times New Roman"/>
        </w:rPr>
        <w:t>[</w:t>
      </w:r>
      <w:r w:rsidRPr="003E3354">
        <w:rPr>
          <w:rFonts w:ascii="Times New Roman" w:eastAsia="Times New Roman" w:hAnsi="Times New Roman" w:cs="Times New Roman"/>
          <w:highlight w:val="yellow"/>
        </w:rPr>
        <w:t>#</w:t>
      </w:r>
      <w:r w:rsidRPr="003E3354">
        <w:rPr>
          <w:rFonts w:ascii="Times New Roman" w:eastAsia="Times New Roman" w:hAnsi="Times New Roman" w:cs="Times New Roman"/>
        </w:rPr>
        <w:t xml:space="preserve">] </w:t>
      </w:r>
      <w:r w:rsidRPr="003E3354">
        <w:rPr>
          <w:rFonts w:ascii="Times New Roman" w:eastAsia="Times New Roman" w:hAnsi="Times New Roman" w:cs="Times New Roman"/>
          <w:sz w:val="24"/>
          <w:szCs w:val="24"/>
        </w:rPr>
        <w:t>credit hours</w:t>
      </w:r>
    </w:p>
    <w:p w14:paraId="4AA127CA" w14:textId="77777777" w:rsidR="00D1752F" w:rsidRPr="00DB1FAD" w:rsidRDefault="00D1752F" w:rsidP="00D1752F">
      <w:r w:rsidRPr="41297B42">
        <w:rPr>
          <w:rFonts w:ascii="Times New Roman" w:eastAsia="Times New Roman" w:hAnsi="Times New Roman" w:cs="Times New Roman"/>
          <w:sz w:val="24"/>
          <w:szCs w:val="24"/>
        </w:rPr>
        <w:t xml:space="preserve"> </w:t>
      </w:r>
    </w:p>
    <w:p w14:paraId="23804F9E" w14:textId="77777777" w:rsidR="00D1752F" w:rsidRPr="00DB1FAD" w:rsidRDefault="00D1752F" w:rsidP="00D1752F">
      <w:r w:rsidRPr="41297B42">
        <w:rPr>
          <w:rFonts w:ascii="Times New Roman" w:eastAsia="Times New Roman" w:hAnsi="Times New Roman" w:cs="Times New Roman"/>
          <w:sz w:val="24"/>
          <w:szCs w:val="24"/>
        </w:rPr>
        <w:t xml:space="preserve">Instructor Name: </w:t>
      </w:r>
      <w:r w:rsidRPr="41297B42">
        <w:rPr>
          <w:rFonts w:ascii="Times New Roman" w:eastAsia="Times New Roman" w:hAnsi="Times New Roman" w:cs="Times New Roman"/>
          <w:sz w:val="24"/>
          <w:szCs w:val="24"/>
          <w:highlight w:val="yellow"/>
        </w:rPr>
        <w:t>[insert your information here]</w:t>
      </w:r>
    </w:p>
    <w:p w14:paraId="0C7B3512" w14:textId="77777777" w:rsidR="00D1752F" w:rsidRPr="00DB1FAD" w:rsidRDefault="00D1752F" w:rsidP="00D1752F">
      <w:r w:rsidRPr="41297B42">
        <w:rPr>
          <w:rFonts w:ascii="Times New Roman" w:eastAsia="Times New Roman" w:hAnsi="Times New Roman" w:cs="Times New Roman"/>
          <w:sz w:val="24"/>
          <w:szCs w:val="24"/>
        </w:rPr>
        <w:t xml:space="preserve">Instructor Contact Information: </w:t>
      </w:r>
      <w:r w:rsidRPr="41297B42">
        <w:rPr>
          <w:rFonts w:ascii="Times New Roman" w:eastAsia="Times New Roman" w:hAnsi="Times New Roman" w:cs="Times New Roman"/>
          <w:sz w:val="24"/>
          <w:szCs w:val="24"/>
          <w:highlight w:val="yellow"/>
        </w:rPr>
        <w:t>[insert your information here]</w:t>
      </w:r>
    </w:p>
    <w:p w14:paraId="6DAFB0C1" w14:textId="77777777" w:rsidR="00D1752F" w:rsidRPr="00DB1FAD" w:rsidRDefault="00D1752F" w:rsidP="00D1752F">
      <w:r w:rsidRPr="41297B42">
        <w:rPr>
          <w:rFonts w:ascii="Times New Roman" w:eastAsia="Times New Roman" w:hAnsi="Times New Roman" w:cs="Times New Roman"/>
          <w:sz w:val="24"/>
          <w:szCs w:val="24"/>
        </w:rPr>
        <w:t xml:space="preserve">Instructor Student Drop-In Hours: </w:t>
      </w:r>
      <w:r w:rsidRPr="41297B42">
        <w:rPr>
          <w:rFonts w:ascii="Times New Roman" w:eastAsia="Times New Roman" w:hAnsi="Times New Roman" w:cs="Times New Roman"/>
          <w:sz w:val="24"/>
          <w:szCs w:val="24"/>
          <w:highlight w:val="yellow"/>
        </w:rPr>
        <w:t>[insert your information here]</w:t>
      </w:r>
    </w:p>
    <w:p w14:paraId="081CC551" w14:textId="77777777" w:rsidR="00D1752F" w:rsidRPr="00DB1FAD" w:rsidRDefault="00D1752F" w:rsidP="00D1752F">
      <w:r w:rsidRPr="41297B42">
        <w:rPr>
          <w:rFonts w:ascii="Times New Roman" w:eastAsia="Times New Roman" w:hAnsi="Times New Roman" w:cs="Times New Roman"/>
          <w:sz w:val="24"/>
          <w:szCs w:val="24"/>
        </w:rPr>
        <w:t xml:space="preserve">Course Catalog Description: </w:t>
      </w:r>
      <w:r w:rsidRPr="41297B42">
        <w:rPr>
          <w:rFonts w:ascii="Times New Roman" w:eastAsia="Times New Roman" w:hAnsi="Times New Roman" w:cs="Times New Roman"/>
          <w:sz w:val="24"/>
          <w:szCs w:val="24"/>
          <w:highlight w:val="yellow"/>
        </w:rPr>
        <w:t>[insert your information here]</w:t>
      </w:r>
    </w:p>
    <w:p w14:paraId="52CA68CD" w14:textId="77777777" w:rsidR="00D1752F" w:rsidRDefault="00D1752F" w:rsidP="00D1752F">
      <w:pPr>
        <w:rPr>
          <w:rFonts w:ascii="Times New Roman" w:eastAsia="Times New Roman" w:hAnsi="Times New Roman" w:cs="Times New Roman"/>
          <w:sz w:val="24"/>
          <w:szCs w:val="24"/>
        </w:rPr>
      </w:pPr>
      <w:r w:rsidRPr="41297B42">
        <w:rPr>
          <w:rFonts w:ascii="Times New Roman" w:eastAsia="Times New Roman" w:hAnsi="Times New Roman" w:cs="Times New Roman"/>
          <w:sz w:val="24"/>
          <w:szCs w:val="24"/>
        </w:rPr>
        <w:t>Course Description</w:t>
      </w:r>
      <w:r w:rsidRPr="006309DA">
        <w:rPr>
          <w:rFonts w:ascii="Times New Roman" w:eastAsia="Times New Roman" w:hAnsi="Times New Roman" w:cs="Times New Roman"/>
          <w:sz w:val="24"/>
          <w:szCs w:val="24"/>
        </w:rPr>
        <w:t xml:space="preserve">: </w:t>
      </w:r>
      <w:r w:rsidRPr="41297B42">
        <w:rPr>
          <w:rFonts w:ascii="Times New Roman" w:eastAsia="Times New Roman" w:hAnsi="Times New Roman" w:cs="Times New Roman"/>
          <w:sz w:val="24"/>
          <w:szCs w:val="24"/>
          <w:highlight w:val="yellow"/>
        </w:rPr>
        <w:t>[insert your information here]</w:t>
      </w:r>
    </w:p>
    <w:p w14:paraId="3A23590A" w14:textId="77777777" w:rsidR="00D1752F" w:rsidRPr="00DB1FAD" w:rsidRDefault="00D1752F" w:rsidP="00D1752F">
      <w:r w:rsidRPr="41297B42">
        <w:rPr>
          <w:rFonts w:ascii="Times New Roman" w:eastAsia="Times New Roman" w:hAnsi="Times New Roman" w:cs="Times New Roman"/>
          <w:sz w:val="24"/>
          <w:szCs w:val="24"/>
        </w:rPr>
        <w:t xml:space="preserve">Important Dates: </w:t>
      </w:r>
      <w:r w:rsidRPr="41297B42">
        <w:rPr>
          <w:rFonts w:ascii="Times New Roman" w:eastAsia="Times New Roman" w:hAnsi="Times New Roman" w:cs="Times New Roman"/>
          <w:sz w:val="24"/>
          <w:szCs w:val="24"/>
          <w:highlight w:val="yellow"/>
        </w:rPr>
        <w:t>[insert your information here]</w:t>
      </w:r>
    </w:p>
    <w:p w14:paraId="791BA2EE" w14:textId="77777777" w:rsidR="00D1752F" w:rsidRPr="00DB1FAD" w:rsidRDefault="00D1752F" w:rsidP="00D1752F">
      <w:r w:rsidRPr="41297B42">
        <w:rPr>
          <w:rFonts w:ascii="Times New Roman" w:eastAsia="Times New Roman" w:hAnsi="Times New Roman" w:cs="Times New Roman"/>
          <w:sz w:val="24"/>
          <w:szCs w:val="24"/>
        </w:rPr>
        <w:t xml:space="preserve"> </w:t>
      </w:r>
    </w:p>
    <w:p w14:paraId="34467D8C" w14:textId="77777777" w:rsidR="00D1752F" w:rsidRDefault="00D1752F" w:rsidP="00D1752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Liberal Arts Curriculum &amp; GT Pathways</w:t>
      </w:r>
    </w:p>
    <w:p w14:paraId="51D8ECBD" w14:textId="0A7702AD" w:rsidR="00D1752F" w:rsidRDefault="00D1752F" w:rsidP="00727A51">
      <w:pPr>
        <w:pStyle w:val="paragraph"/>
        <w:spacing w:before="0" w:beforeAutospacing="0" w:after="0" w:afterAutospacing="0"/>
        <w:textAlignment w:val="baseline"/>
        <w:rPr>
          <w:rStyle w:val="Hyperlink"/>
          <w:b/>
          <w:bCs/>
          <w:sz w:val="22"/>
          <w:szCs w:val="22"/>
        </w:rPr>
      </w:pPr>
      <w:r w:rsidRPr="00D937C7">
        <w:rPr>
          <w:rStyle w:val="normaltextrun"/>
          <w:rFonts w:eastAsiaTheme="majorEastAsia"/>
          <w:b/>
          <w:bCs/>
          <w:sz w:val="22"/>
          <w:szCs w:val="22"/>
        </w:rPr>
        <w:t xml:space="preserve">This course is a part of the Liberal Arts Curriculum at UNC and fulfills </w:t>
      </w:r>
      <w:r w:rsidRPr="00D937C7">
        <w:rPr>
          <w:rStyle w:val="normaltextrun"/>
          <w:rFonts w:eastAsiaTheme="majorEastAsia"/>
          <w:b/>
          <w:bCs/>
          <w:sz w:val="22"/>
          <w:szCs w:val="22"/>
          <w:highlight w:val="yellow"/>
        </w:rPr>
        <w:t>[#]</w:t>
      </w:r>
      <w:r w:rsidRPr="00D937C7">
        <w:rPr>
          <w:rStyle w:val="normaltextrun"/>
          <w:rFonts w:eastAsiaTheme="majorEastAsia"/>
          <w:b/>
          <w:bCs/>
          <w:sz w:val="22"/>
          <w:szCs w:val="22"/>
        </w:rPr>
        <w:t xml:space="preserve"> credit hours of </w:t>
      </w:r>
      <w:r w:rsidRPr="00BA4517">
        <w:rPr>
          <w:rStyle w:val="normaltextrun"/>
          <w:rFonts w:eastAsiaTheme="majorEastAsia"/>
          <w:b/>
          <w:bCs/>
          <w:sz w:val="22"/>
          <w:szCs w:val="22"/>
        </w:rPr>
        <w:t xml:space="preserve">the </w:t>
      </w:r>
      <w:r>
        <w:rPr>
          <w:b/>
          <w:bCs/>
          <w:sz w:val="22"/>
          <w:szCs w:val="22"/>
        </w:rPr>
        <w:t>Social &amp; Behavioral Sciences</w:t>
      </w:r>
      <w:r w:rsidRPr="00BA4517">
        <w:rPr>
          <w:b/>
          <w:bCs/>
          <w:sz w:val="22"/>
          <w:szCs w:val="22"/>
        </w:rPr>
        <w:t xml:space="preserve">: </w:t>
      </w:r>
      <w:r w:rsidR="001E162D" w:rsidRPr="001E162D">
        <w:rPr>
          <w:b/>
          <w:bCs/>
          <w:sz w:val="22"/>
          <w:szCs w:val="22"/>
        </w:rPr>
        <w:t>Economic or Political Systems</w:t>
      </w:r>
      <w:r>
        <w:rPr>
          <w:rStyle w:val="normaltextrun"/>
          <w:rFonts w:eastAsiaTheme="majorEastAsia"/>
          <w:b/>
          <w:bCs/>
          <w:sz w:val="22"/>
          <w:szCs w:val="22"/>
        </w:rPr>
        <w:t xml:space="preserve"> </w:t>
      </w:r>
      <w:r w:rsidRPr="00D937C7">
        <w:rPr>
          <w:rStyle w:val="normaltextrun"/>
          <w:rFonts w:eastAsiaTheme="majorEastAsia"/>
          <w:b/>
          <w:bCs/>
          <w:sz w:val="22"/>
          <w:szCs w:val="22"/>
        </w:rPr>
        <w:t>category.  The Colorado Commission on Higher Education has approved </w:t>
      </w:r>
      <w:r w:rsidRPr="00D937C7">
        <w:rPr>
          <w:rStyle w:val="normaltextrun"/>
          <w:rFonts w:eastAsiaTheme="majorEastAsia"/>
          <w:b/>
          <w:bCs/>
          <w:sz w:val="22"/>
          <w:szCs w:val="22"/>
          <w:shd w:val="clear" w:color="auto" w:fill="FFFF00"/>
        </w:rPr>
        <w:t>[Course prefix, number]</w:t>
      </w:r>
      <w:r w:rsidRPr="00D937C7">
        <w:rPr>
          <w:rStyle w:val="normaltextrun"/>
          <w:rFonts w:eastAsiaTheme="majorEastAsia"/>
          <w:b/>
          <w:bCs/>
          <w:sz w:val="22"/>
          <w:szCs w:val="22"/>
        </w:rPr>
        <w:t> for inclusion in the Guaranteed Transfer (GT) Pathways program in the GT-</w:t>
      </w:r>
      <w:r>
        <w:rPr>
          <w:rStyle w:val="normaltextrun"/>
          <w:rFonts w:eastAsiaTheme="majorEastAsia"/>
          <w:b/>
          <w:bCs/>
          <w:sz w:val="22"/>
          <w:szCs w:val="22"/>
        </w:rPr>
        <w:t>SS</w:t>
      </w:r>
      <w:r w:rsidR="009C339F">
        <w:rPr>
          <w:rStyle w:val="normaltextrun"/>
          <w:rFonts w:eastAsiaTheme="majorEastAsia"/>
          <w:b/>
          <w:bCs/>
          <w:sz w:val="22"/>
          <w:szCs w:val="22"/>
        </w:rPr>
        <w:t>1</w:t>
      </w:r>
      <w:r w:rsidRPr="00D937C7">
        <w:rPr>
          <w:rStyle w:val="normaltextrun"/>
          <w:rFonts w:eastAsiaTheme="majorEastAsia"/>
          <w:b/>
          <w:bCs/>
          <w:sz w:val="22"/>
          <w:szCs w:val="22"/>
        </w:rPr>
        <w:t xml:space="preserve"> category. For transferring students, successful completion with a minimum C‒ grade guarantees transfer and application of credit in this GT Pathways category. For more information on the GT Pathways program, go</w:t>
      </w:r>
      <w:r>
        <w:rPr>
          <w:rStyle w:val="normaltextrun"/>
          <w:rFonts w:eastAsiaTheme="majorEastAsia"/>
          <w:b/>
          <w:bCs/>
          <w:sz w:val="22"/>
          <w:szCs w:val="22"/>
        </w:rPr>
        <w:t xml:space="preserve"> </w:t>
      </w:r>
      <w:r w:rsidRPr="00D937C7">
        <w:rPr>
          <w:rStyle w:val="normaltextrun"/>
          <w:rFonts w:eastAsiaTheme="majorEastAsia"/>
          <w:b/>
          <w:bCs/>
          <w:sz w:val="22"/>
          <w:szCs w:val="22"/>
        </w:rPr>
        <w:t>to</w:t>
      </w:r>
      <w:r>
        <w:rPr>
          <w:rStyle w:val="normaltextrun"/>
          <w:rFonts w:eastAsiaTheme="majorEastAsia"/>
          <w:b/>
          <w:bCs/>
          <w:sz w:val="22"/>
          <w:szCs w:val="22"/>
        </w:rPr>
        <w:t xml:space="preserve"> </w:t>
      </w:r>
      <w:hyperlink r:id="rId11" w:history="1">
        <w:r w:rsidR="00727A51" w:rsidRPr="009549D4">
          <w:rPr>
            <w:rStyle w:val="Hyperlink"/>
            <w:b/>
            <w:bCs/>
            <w:sz w:val="22"/>
            <w:szCs w:val="22"/>
          </w:rPr>
          <w:t>http://highered.colorado.gov/academics/transfers/gtpathways/curriculum.html</w:t>
        </w:r>
      </w:hyperlink>
    </w:p>
    <w:p w14:paraId="12283B48" w14:textId="77777777" w:rsidR="00727A51" w:rsidRPr="00727A51" w:rsidRDefault="00727A51" w:rsidP="00727A51">
      <w:pPr>
        <w:pStyle w:val="paragraph"/>
        <w:spacing w:before="0" w:beforeAutospacing="0" w:after="0" w:afterAutospacing="0"/>
        <w:textAlignment w:val="baseline"/>
        <w:rPr>
          <w:sz w:val="22"/>
          <w:szCs w:val="22"/>
        </w:rPr>
      </w:pPr>
    </w:p>
    <w:p w14:paraId="11D7176F" w14:textId="10A9C6C8" w:rsidR="00D1752F" w:rsidRDefault="00D1752F" w:rsidP="00D1752F">
      <w:pPr>
        <w:rPr>
          <w:rFonts w:ascii="Times New Roman" w:eastAsia="Times New Roman" w:hAnsi="Times New Roman" w:cs="Times New Roman"/>
          <w:b/>
          <w:bCs/>
        </w:rPr>
      </w:pPr>
      <w:r w:rsidRPr="003F61A0">
        <w:rPr>
          <w:rFonts w:ascii="Times New Roman" w:eastAsia="Times New Roman" w:hAnsi="Times New Roman" w:cs="Times New Roman"/>
          <w:b/>
          <w:bCs/>
        </w:rPr>
        <w:t xml:space="preserve">UNC’s LAC outcomes in </w:t>
      </w:r>
      <w:r w:rsidRPr="00A77713">
        <w:rPr>
          <w:rFonts w:ascii="Times New Roman" w:eastAsia="Times New Roman" w:hAnsi="Times New Roman" w:cs="Times New Roman"/>
          <w:b/>
          <w:bCs/>
        </w:rPr>
        <w:t xml:space="preserve">Social &amp; Behavioral Sciences: </w:t>
      </w:r>
      <w:r w:rsidR="001E162D">
        <w:rPr>
          <w:rFonts w:ascii="Times New Roman" w:eastAsia="Times New Roman" w:hAnsi="Times New Roman" w:cs="Times New Roman"/>
          <w:b/>
          <w:bCs/>
        </w:rPr>
        <w:t xml:space="preserve">Economic or Political Systems </w:t>
      </w:r>
      <w:r w:rsidRPr="00A77713">
        <w:rPr>
          <w:rFonts w:ascii="Times New Roman" w:eastAsia="Times New Roman" w:hAnsi="Times New Roman" w:cs="Times New Roman"/>
          <w:b/>
          <w:bCs/>
        </w:rPr>
        <w:t>are aligned</w:t>
      </w:r>
      <w:r w:rsidRPr="003F61A0">
        <w:rPr>
          <w:rFonts w:ascii="Times New Roman" w:eastAsia="Times New Roman" w:hAnsi="Times New Roman" w:cs="Times New Roman"/>
          <w:b/>
          <w:bCs/>
        </w:rPr>
        <w:t xml:space="preserve"> with the State of Colorado’s G</w:t>
      </w:r>
      <w:r>
        <w:rPr>
          <w:rFonts w:ascii="Times New Roman" w:eastAsia="Times New Roman" w:hAnsi="Times New Roman" w:cs="Times New Roman"/>
          <w:b/>
          <w:bCs/>
        </w:rPr>
        <w:t>T</w:t>
      </w:r>
      <w:r w:rsidRPr="003F61A0">
        <w:rPr>
          <w:rFonts w:ascii="Times New Roman" w:eastAsia="Times New Roman" w:hAnsi="Times New Roman" w:cs="Times New Roman"/>
          <w:b/>
          <w:bCs/>
        </w:rPr>
        <w:t xml:space="preserve"> Pathways student learning outcomes, competencies, and content criteria for </w:t>
      </w:r>
      <w:r>
        <w:rPr>
          <w:rFonts w:ascii="Times New Roman" w:eastAsia="Times New Roman" w:hAnsi="Times New Roman" w:cs="Times New Roman"/>
          <w:b/>
          <w:bCs/>
        </w:rPr>
        <w:t>SS</w:t>
      </w:r>
      <w:r w:rsidR="001E162D">
        <w:rPr>
          <w:rFonts w:ascii="Times New Roman" w:eastAsia="Times New Roman" w:hAnsi="Times New Roman" w:cs="Times New Roman"/>
          <w:b/>
          <w:bCs/>
        </w:rPr>
        <w:t>1</w:t>
      </w:r>
      <w:r w:rsidRPr="003F61A0">
        <w:rPr>
          <w:rFonts w:ascii="Times New Roman" w:eastAsia="Times New Roman" w:hAnsi="Times New Roman" w:cs="Times New Roman"/>
          <w:b/>
          <w:bCs/>
        </w:rPr>
        <w:t xml:space="preserve">. This includes CDHE competencies and student learning outcomes in </w:t>
      </w:r>
      <w:r w:rsidR="00FA12DF">
        <w:rPr>
          <w:rFonts w:ascii="Times New Roman" w:eastAsia="Times New Roman" w:hAnsi="Times New Roman" w:cs="Times New Roman"/>
          <w:b/>
          <w:bCs/>
        </w:rPr>
        <w:t xml:space="preserve">Civic Engagement and </w:t>
      </w:r>
      <w:r w:rsidRPr="003F61A0">
        <w:rPr>
          <w:rFonts w:ascii="Times New Roman" w:eastAsia="Times New Roman" w:hAnsi="Times New Roman" w:cs="Times New Roman"/>
          <w:b/>
          <w:bCs/>
        </w:rPr>
        <w:t>Critical Thinkin</w:t>
      </w:r>
      <w:r w:rsidR="00FA12DF">
        <w:rPr>
          <w:rFonts w:ascii="Times New Roman" w:eastAsia="Times New Roman" w:hAnsi="Times New Roman" w:cs="Times New Roman"/>
          <w:b/>
          <w:bCs/>
        </w:rPr>
        <w:t>g</w:t>
      </w:r>
      <w:r w:rsidRPr="003F61A0">
        <w:rPr>
          <w:rFonts w:ascii="Times New Roman" w:eastAsia="Times New Roman" w:hAnsi="Times New Roman" w:cs="Times New Roman"/>
          <w:b/>
          <w:bCs/>
        </w:rPr>
        <w:t xml:space="preserve">. </w:t>
      </w:r>
    </w:p>
    <w:p w14:paraId="5C3B9DA7" w14:textId="77777777" w:rsidR="00020438" w:rsidRDefault="00020438" w:rsidP="00D1752F">
      <w:pPr>
        <w:rPr>
          <w:rFonts w:ascii="Times New Roman" w:eastAsia="Times New Roman" w:hAnsi="Times New Roman" w:cs="Times New Roman"/>
          <w:b/>
          <w:bCs/>
        </w:rPr>
      </w:pPr>
    </w:p>
    <w:tbl>
      <w:tblPr>
        <w:tblStyle w:val="TableGrid"/>
        <w:tblW w:w="10880" w:type="dxa"/>
        <w:tblLayout w:type="fixed"/>
        <w:tblLook w:val="04A0" w:firstRow="1" w:lastRow="0" w:firstColumn="1" w:lastColumn="0" w:noHBand="0" w:noVBand="1"/>
      </w:tblPr>
      <w:tblGrid>
        <w:gridCol w:w="5750"/>
        <w:gridCol w:w="5130"/>
      </w:tblGrid>
      <w:tr w:rsidR="000F51D4" w14:paraId="78F45C8B" w14:textId="77777777" w:rsidTr="008E0675">
        <w:trPr>
          <w:trHeight w:val="727"/>
        </w:trPr>
        <w:tc>
          <w:tcPr>
            <w:tcW w:w="5750" w:type="dxa"/>
            <w:tcBorders>
              <w:top w:val="single" w:sz="8" w:space="0" w:color="auto"/>
              <w:left w:val="single" w:sz="8" w:space="0" w:color="auto"/>
              <w:bottom w:val="single" w:sz="8" w:space="0" w:color="auto"/>
              <w:right w:val="single" w:sz="8" w:space="0" w:color="auto"/>
            </w:tcBorders>
            <w:hideMark/>
          </w:tcPr>
          <w:p w14:paraId="4A1ECE2C" w14:textId="66AFCE14" w:rsidR="000F51D4" w:rsidRPr="008E0675" w:rsidRDefault="008E0675" w:rsidP="00907882">
            <w:pPr>
              <w:rPr>
                <w:rFonts w:ascii="Times New Roman" w:eastAsia="Times New Roman" w:hAnsi="Times New Roman" w:cs="Times New Roman"/>
                <w:b/>
                <w:bCs/>
                <w:sz w:val="24"/>
                <w:szCs w:val="24"/>
              </w:rPr>
            </w:pPr>
            <w:r w:rsidRPr="008E0675">
              <w:rPr>
                <w:rFonts w:ascii="Times New Roman" w:eastAsia="Times New Roman" w:hAnsi="Times New Roman" w:cs="Times New Roman"/>
                <w:b/>
                <w:bCs/>
                <w:sz w:val="24"/>
                <w:szCs w:val="24"/>
              </w:rPr>
              <w:lastRenderedPageBreak/>
              <w:t xml:space="preserve">LAC Economic or Political Systems Learning Outcomes + GTP Competencies &amp; SLOs </w:t>
            </w:r>
          </w:p>
        </w:tc>
        <w:tc>
          <w:tcPr>
            <w:tcW w:w="5130" w:type="dxa"/>
            <w:tcBorders>
              <w:top w:val="single" w:sz="8" w:space="0" w:color="auto"/>
              <w:left w:val="single" w:sz="8" w:space="0" w:color="auto"/>
              <w:bottom w:val="single" w:sz="8" w:space="0" w:color="auto"/>
              <w:right w:val="single" w:sz="8" w:space="0" w:color="auto"/>
            </w:tcBorders>
            <w:hideMark/>
          </w:tcPr>
          <w:p w14:paraId="1AD859A9" w14:textId="23A8DE9B" w:rsidR="000F51D4" w:rsidRDefault="008E0675" w:rsidP="0090788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r w:rsidR="000F51D4">
              <w:rPr>
                <w:rFonts w:ascii="Times New Roman" w:eastAsia="Times New Roman" w:hAnsi="Times New Roman" w:cs="Times New Roman"/>
                <w:b/>
                <w:bCs/>
                <w:sz w:val="24"/>
                <w:szCs w:val="24"/>
              </w:rPr>
              <w:t xml:space="preserve"> Mapping</w:t>
            </w:r>
          </w:p>
        </w:tc>
      </w:tr>
      <w:tr w:rsidR="000F51D4" w14:paraId="6637BFF6" w14:textId="77777777" w:rsidTr="000F51D4">
        <w:trPr>
          <w:trHeight w:val="421"/>
        </w:trPr>
        <w:tc>
          <w:tcPr>
            <w:tcW w:w="5750" w:type="dxa"/>
            <w:tcBorders>
              <w:top w:val="single" w:sz="8" w:space="0" w:color="auto"/>
              <w:left w:val="single" w:sz="8" w:space="0" w:color="auto"/>
              <w:bottom w:val="single" w:sz="8" w:space="0" w:color="auto"/>
              <w:right w:val="single" w:sz="8" w:space="0" w:color="auto"/>
            </w:tcBorders>
          </w:tcPr>
          <w:p w14:paraId="571C099A" w14:textId="77777777" w:rsidR="000F51D4" w:rsidRDefault="000F51D4" w:rsidP="00907882">
            <w:pPr>
              <w:widowControl w:val="0"/>
              <w:rPr>
                <w:b/>
                <w:bCs/>
              </w:rPr>
            </w:pPr>
            <w:r>
              <w:rPr>
                <w:b/>
                <w:bCs/>
              </w:rPr>
              <w:t>Civic Engagement:</w:t>
            </w:r>
          </w:p>
          <w:p w14:paraId="1E9791F5" w14:textId="7DD283D7" w:rsidR="000F51D4" w:rsidRDefault="000F51D4" w:rsidP="000F51D4">
            <w:pPr>
              <w:rPr>
                <w:b/>
                <w:bCs/>
              </w:rPr>
            </w:pPr>
            <w:r w:rsidRPr="00FD4D29">
              <w:rPr>
                <w:b/>
                <w:bCs/>
              </w:rPr>
              <w:t>Competency in civic engagement refers to actions wherein students participate in activities of personal and public concern that are both meaningful to the student and socially beneficial to the community. Civic engagement is "working to make a difference in the civic life of our communities and developing the combination of knowledge, skills, values and motivation to make that difference. It means promoting the quality of life in a community, through both political and non-political processes." (Excerpted from Civic Responsibility and Higher Education, edited by Thomas Ehrlich, published by Oryx Press, 2000, Preface, page vi.)</w:t>
            </w:r>
          </w:p>
          <w:p w14:paraId="6CB9F165" w14:textId="77777777" w:rsidR="000F51D4" w:rsidRDefault="000F51D4" w:rsidP="00907882">
            <w:pPr>
              <w:widowControl w:val="0"/>
              <w:rPr>
                <w:b/>
                <w:bCs/>
              </w:rPr>
            </w:pPr>
          </w:p>
          <w:p w14:paraId="6A89308E" w14:textId="09D3F975" w:rsidR="000F51D4" w:rsidRPr="000F51D4" w:rsidRDefault="000F51D4" w:rsidP="00907882">
            <w:pPr>
              <w:widowControl w:val="0"/>
              <w:rPr>
                <w:b/>
                <w:bCs/>
              </w:rPr>
            </w:pPr>
            <w:r w:rsidRPr="009428E6">
              <w:rPr>
                <w:b/>
                <w:bCs/>
              </w:rPr>
              <w:t>Student Learning Outcomes (SLOs)</w:t>
            </w:r>
          </w:p>
          <w:p w14:paraId="7D08BE18" w14:textId="77777777" w:rsidR="000F51D4" w:rsidRPr="001E162D" w:rsidRDefault="000F51D4" w:rsidP="001E162D">
            <w:pPr>
              <w:widowControl w:val="0"/>
              <w:rPr>
                <w:b/>
                <w:bCs/>
                <w:i/>
                <w:iCs/>
              </w:rPr>
            </w:pPr>
            <w:r w:rsidRPr="001E162D">
              <w:rPr>
                <w:b/>
                <w:bCs/>
                <w:i/>
                <w:iCs/>
              </w:rPr>
              <w:t>Students should be able to:</w:t>
            </w:r>
          </w:p>
          <w:p w14:paraId="53719CD2" w14:textId="77777777" w:rsidR="000F51D4" w:rsidRPr="001E162D" w:rsidRDefault="000F51D4" w:rsidP="001E162D">
            <w:pPr>
              <w:ind w:left="256" w:hanging="270"/>
              <w:rPr>
                <w:b/>
                <w:bCs/>
              </w:rPr>
            </w:pPr>
            <w:r w:rsidRPr="001E162D">
              <w:rPr>
                <w:b/>
                <w:bCs/>
              </w:rPr>
              <w:t>2. Civic Knowledge</w:t>
            </w:r>
          </w:p>
          <w:p w14:paraId="489A191A" w14:textId="77777777" w:rsidR="000F51D4" w:rsidRPr="001E162D" w:rsidRDefault="000F51D4" w:rsidP="00FD4D29">
            <w:pPr>
              <w:pStyle w:val="xmsolistparagraph"/>
              <w:numPr>
                <w:ilvl w:val="0"/>
                <w:numId w:val="10"/>
              </w:numPr>
              <w:shd w:val="clear" w:color="auto" w:fill="FFFFFF"/>
              <w:spacing w:before="0" w:beforeAutospacing="0" w:after="0" w:afterAutospacing="0"/>
              <w:ind w:left="597"/>
              <w:rPr>
                <w:rFonts w:asciiTheme="minorHAnsi" w:hAnsiTheme="minorHAnsi" w:cstheme="minorHAnsi"/>
                <w:b/>
                <w:bCs/>
                <w:color w:val="212121"/>
                <w:sz w:val="22"/>
                <w:szCs w:val="22"/>
              </w:rPr>
            </w:pPr>
            <w:r w:rsidRPr="001E162D">
              <w:rPr>
                <w:rFonts w:asciiTheme="minorHAnsi" w:hAnsiTheme="minorHAnsi" w:cstheme="minorHAnsi"/>
                <w:b/>
                <w:bCs/>
                <w:color w:val="212121"/>
                <w:sz w:val="22"/>
                <w:szCs w:val="22"/>
              </w:rPr>
              <w:t>Connect disciplinary knowledge to civic engagement through one’s own participation in civic life, politics, and/or government.</w:t>
            </w:r>
          </w:p>
          <w:p w14:paraId="2999F6D1" w14:textId="77777777" w:rsidR="000F51D4" w:rsidRPr="003C3DEC" w:rsidRDefault="000F51D4" w:rsidP="001E162D">
            <w:pPr>
              <w:pStyle w:val="xmsolistparagraph"/>
              <w:shd w:val="clear" w:color="auto" w:fill="FFFFFF"/>
              <w:spacing w:before="0" w:beforeAutospacing="0" w:after="0" w:afterAutospacing="0"/>
              <w:rPr>
                <w:b/>
                <w:bCs/>
              </w:rPr>
            </w:pPr>
          </w:p>
        </w:tc>
        <w:tc>
          <w:tcPr>
            <w:tcW w:w="5130" w:type="dxa"/>
            <w:tcBorders>
              <w:top w:val="single" w:sz="8" w:space="0" w:color="auto"/>
              <w:left w:val="single" w:sz="8" w:space="0" w:color="auto"/>
              <w:bottom w:val="single" w:sz="8" w:space="0" w:color="auto"/>
              <w:right w:val="single" w:sz="8" w:space="0" w:color="auto"/>
            </w:tcBorders>
          </w:tcPr>
          <w:p w14:paraId="129E83EC" w14:textId="77777777" w:rsidR="000F51D4" w:rsidRDefault="000F51D4" w:rsidP="00907882">
            <w:pPr>
              <w:rPr>
                <w:rFonts w:ascii="Times New Roman" w:eastAsia="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r w:rsidR="000F51D4" w14:paraId="47EA23B4" w14:textId="77777777" w:rsidTr="000F51D4">
        <w:trPr>
          <w:trHeight w:val="421"/>
        </w:trPr>
        <w:tc>
          <w:tcPr>
            <w:tcW w:w="5750" w:type="dxa"/>
            <w:tcBorders>
              <w:top w:val="single" w:sz="8" w:space="0" w:color="auto"/>
              <w:left w:val="single" w:sz="8" w:space="0" w:color="auto"/>
              <w:bottom w:val="single" w:sz="8" w:space="0" w:color="auto"/>
              <w:right w:val="single" w:sz="8" w:space="0" w:color="auto"/>
            </w:tcBorders>
          </w:tcPr>
          <w:p w14:paraId="715EB59E" w14:textId="77777777" w:rsidR="000F51D4" w:rsidRDefault="000F51D4" w:rsidP="00BC181E">
            <w:pPr>
              <w:widowControl w:val="0"/>
              <w:rPr>
                <w:b/>
                <w:bCs/>
              </w:rPr>
            </w:pPr>
            <w:r w:rsidRPr="009428E6">
              <w:rPr>
                <w:b/>
                <w:bCs/>
              </w:rPr>
              <w:t>Critical Thinking</w:t>
            </w:r>
            <w:r>
              <w:rPr>
                <w:b/>
                <w:bCs/>
              </w:rPr>
              <w:t>:</w:t>
            </w:r>
          </w:p>
          <w:p w14:paraId="60C0771C" w14:textId="763AEEB4" w:rsidR="000F51D4" w:rsidRPr="000F51D4" w:rsidRDefault="000F51D4" w:rsidP="000F51D4">
            <w:pPr>
              <w:rPr>
                <w:rFonts w:cstheme="minorHAnsi"/>
              </w:rPr>
            </w:pPr>
            <w:r w:rsidRPr="00432895">
              <w:rPr>
                <w:rFonts w:eastAsia="Times New Roman" w:cstheme="minorHAnsi"/>
                <w:b/>
                <w:bCs/>
              </w:rPr>
              <w:t>Competency in critical thinking addresses a student’s ability to analyze information and ideas from multiple perspectives and articulate an argument or an opinion or a conclusion based on their analysis.</w:t>
            </w:r>
          </w:p>
          <w:p w14:paraId="50E6527F" w14:textId="77777777" w:rsidR="000F51D4" w:rsidRDefault="000F51D4" w:rsidP="00BC181E">
            <w:pPr>
              <w:widowControl w:val="0"/>
              <w:rPr>
                <w:b/>
                <w:bCs/>
              </w:rPr>
            </w:pPr>
          </w:p>
          <w:p w14:paraId="2B285F65" w14:textId="26BAE0C8" w:rsidR="000F51D4" w:rsidRPr="000F51D4" w:rsidRDefault="000F51D4" w:rsidP="00BC181E">
            <w:pPr>
              <w:widowControl w:val="0"/>
              <w:rPr>
                <w:b/>
                <w:bCs/>
              </w:rPr>
            </w:pPr>
            <w:r w:rsidRPr="009428E6">
              <w:rPr>
                <w:b/>
                <w:bCs/>
              </w:rPr>
              <w:t>Student Learning Outcomes (SLOs)</w:t>
            </w:r>
          </w:p>
          <w:p w14:paraId="46E06AB3" w14:textId="77777777" w:rsidR="000F51D4" w:rsidRPr="009269DD" w:rsidRDefault="000F51D4" w:rsidP="00BC181E">
            <w:pPr>
              <w:widowControl w:val="0"/>
              <w:rPr>
                <w:b/>
                <w:bCs/>
                <w:i/>
                <w:iCs/>
              </w:rPr>
            </w:pPr>
            <w:r w:rsidRPr="009269DD">
              <w:rPr>
                <w:b/>
                <w:bCs/>
                <w:i/>
                <w:iCs/>
              </w:rPr>
              <w:t>Students should be able to:</w:t>
            </w:r>
          </w:p>
          <w:p w14:paraId="2A6A3A08" w14:textId="77777777" w:rsidR="000F51D4" w:rsidRPr="009269DD" w:rsidRDefault="000F51D4" w:rsidP="00BC181E">
            <w:pPr>
              <w:ind w:left="256" w:hanging="270"/>
              <w:rPr>
                <w:b/>
                <w:bCs/>
              </w:rPr>
            </w:pPr>
            <w:r w:rsidRPr="009269DD">
              <w:rPr>
                <w:b/>
                <w:bCs/>
              </w:rPr>
              <w:t>1. Explain an Issue</w:t>
            </w:r>
          </w:p>
          <w:p w14:paraId="4841190D" w14:textId="77777777" w:rsidR="000F51D4" w:rsidRPr="009269DD" w:rsidRDefault="000F51D4" w:rsidP="00FD4D29">
            <w:pPr>
              <w:pStyle w:val="xmsolistparagraph"/>
              <w:numPr>
                <w:ilvl w:val="0"/>
                <w:numId w:val="7"/>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Use information to describe a problem or issue and/or articulate a question related to the topic.</w:t>
            </w:r>
          </w:p>
          <w:p w14:paraId="046AE0E4" w14:textId="77777777" w:rsidR="000F51D4" w:rsidRPr="009269DD" w:rsidRDefault="000F51D4" w:rsidP="00BC181E">
            <w:pPr>
              <w:ind w:left="256" w:hanging="270"/>
              <w:rPr>
                <w:b/>
                <w:bCs/>
              </w:rPr>
            </w:pPr>
            <w:r w:rsidRPr="009269DD">
              <w:rPr>
                <w:b/>
                <w:bCs/>
              </w:rPr>
              <w:t xml:space="preserve">2. Utilize Context </w:t>
            </w:r>
          </w:p>
          <w:p w14:paraId="13424427" w14:textId="77777777" w:rsidR="000F51D4" w:rsidRPr="009269DD" w:rsidRDefault="000F51D4" w:rsidP="00FD4D29">
            <w:pPr>
              <w:pStyle w:val="xmsolistparagraph"/>
              <w:numPr>
                <w:ilvl w:val="0"/>
                <w:numId w:val="8"/>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 xml:space="preserve">Evaluate the relevance of context when presenting a position. </w:t>
            </w:r>
          </w:p>
          <w:p w14:paraId="703D3DEB" w14:textId="77777777" w:rsidR="000F51D4" w:rsidRPr="009269DD" w:rsidRDefault="000F51D4" w:rsidP="00FD4D29">
            <w:pPr>
              <w:pStyle w:val="xmsolistparagraph"/>
              <w:numPr>
                <w:ilvl w:val="0"/>
                <w:numId w:val="8"/>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 xml:space="preserve">Identify assumptions. </w:t>
            </w:r>
          </w:p>
          <w:p w14:paraId="787D5196" w14:textId="77777777" w:rsidR="000F51D4" w:rsidRPr="009269DD" w:rsidRDefault="000F51D4" w:rsidP="00FD4D29">
            <w:pPr>
              <w:pStyle w:val="xmsolistparagraph"/>
              <w:numPr>
                <w:ilvl w:val="0"/>
                <w:numId w:val="8"/>
              </w:numPr>
              <w:shd w:val="clear" w:color="auto" w:fill="FFFFFF"/>
              <w:spacing w:before="0" w:beforeAutospacing="0" w:after="0" w:afterAutospacing="0"/>
              <w:ind w:left="597"/>
              <w:rPr>
                <w:rFonts w:asciiTheme="minorHAnsi" w:hAnsiTheme="minorHAnsi" w:cstheme="minorHAnsi"/>
                <w:b/>
                <w:bCs/>
                <w:color w:val="212121"/>
                <w:sz w:val="22"/>
                <w:szCs w:val="22"/>
              </w:rPr>
            </w:pPr>
            <w:r w:rsidRPr="009269DD">
              <w:rPr>
                <w:rFonts w:asciiTheme="minorHAnsi" w:hAnsiTheme="minorHAnsi" w:cstheme="minorHAnsi"/>
                <w:b/>
                <w:bCs/>
                <w:color w:val="212121"/>
                <w:sz w:val="22"/>
                <w:szCs w:val="22"/>
              </w:rPr>
              <w:t>Analyze one’s own and others’ assumptions.</w:t>
            </w:r>
          </w:p>
          <w:p w14:paraId="3315A82E" w14:textId="77777777" w:rsidR="000F51D4" w:rsidRPr="00BC181E" w:rsidRDefault="000F51D4" w:rsidP="00BC181E">
            <w:pPr>
              <w:ind w:left="256" w:hanging="270"/>
              <w:rPr>
                <w:b/>
                <w:bCs/>
              </w:rPr>
            </w:pPr>
            <w:r w:rsidRPr="00BC181E">
              <w:rPr>
                <w:b/>
                <w:bCs/>
              </w:rPr>
              <w:t>5. Understand Implications and Make Conclusions</w:t>
            </w:r>
          </w:p>
          <w:p w14:paraId="60E1B5EA" w14:textId="77777777" w:rsidR="000F51D4" w:rsidRPr="00BC181E" w:rsidRDefault="000F51D4" w:rsidP="00FD4D29">
            <w:pPr>
              <w:pStyle w:val="xmsolistparagraph"/>
              <w:numPr>
                <w:ilvl w:val="0"/>
                <w:numId w:val="9"/>
              </w:numPr>
              <w:shd w:val="clear" w:color="auto" w:fill="FFFFFF"/>
              <w:spacing w:before="0" w:beforeAutospacing="0" w:after="0" w:afterAutospacing="0"/>
              <w:ind w:left="597"/>
              <w:rPr>
                <w:rFonts w:asciiTheme="minorHAnsi" w:hAnsiTheme="minorHAnsi" w:cstheme="minorHAnsi"/>
                <w:b/>
                <w:bCs/>
                <w:color w:val="212121"/>
                <w:sz w:val="22"/>
                <w:szCs w:val="22"/>
              </w:rPr>
            </w:pPr>
            <w:r w:rsidRPr="00BC181E">
              <w:rPr>
                <w:rFonts w:asciiTheme="minorHAnsi" w:hAnsiTheme="minorHAnsi" w:cstheme="minorHAnsi"/>
                <w:b/>
                <w:bCs/>
                <w:color w:val="212121"/>
                <w:sz w:val="22"/>
                <w:szCs w:val="22"/>
              </w:rPr>
              <w:t xml:space="preserve">Establish a conclusion that is tied to the range of information presented.  </w:t>
            </w:r>
          </w:p>
          <w:p w14:paraId="4E0CBD9B" w14:textId="77777777" w:rsidR="000F51D4" w:rsidRPr="00BC181E" w:rsidRDefault="000F51D4" w:rsidP="00FD4D29">
            <w:pPr>
              <w:pStyle w:val="xmsolistparagraph"/>
              <w:numPr>
                <w:ilvl w:val="0"/>
                <w:numId w:val="9"/>
              </w:numPr>
              <w:shd w:val="clear" w:color="auto" w:fill="FFFFFF"/>
              <w:spacing w:before="0" w:beforeAutospacing="0" w:after="0" w:afterAutospacing="0"/>
              <w:ind w:left="597"/>
              <w:rPr>
                <w:rFonts w:asciiTheme="minorHAnsi" w:hAnsiTheme="minorHAnsi" w:cstheme="minorHAnsi"/>
                <w:b/>
                <w:bCs/>
                <w:color w:val="212121"/>
                <w:sz w:val="22"/>
                <w:szCs w:val="22"/>
              </w:rPr>
            </w:pPr>
            <w:r w:rsidRPr="00BC181E">
              <w:rPr>
                <w:rFonts w:asciiTheme="minorHAnsi" w:hAnsiTheme="minorHAnsi" w:cstheme="minorHAnsi"/>
                <w:b/>
                <w:bCs/>
                <w:color w:val="212121"/>
                <w:sz w:val="22"/>
                <w:szCs w:val="22"/>
              </w:rPr>
              <w:t>Reflect on implications and consequences of stated conclusion.</w:t>
            </w:r>
          </w:p>
          <w:p w14:paraId="15F22BD8" w14:textId="77777777" w:rsidR="000F51D4" w:rsidRPr="009428E6" w:rsidRDefault="000F51D4" w:rsidP="00BC181E">
            <w:pPr>
              <w:widowControl w:val="0"/>
              <w:rPr>
                <w:b/>
                <w:bCs/>
              </w:rPr>
            </w:pPr>
          </w:p>
        </w:tc>
        <w:tc>
          <w:tcPr>
            <w:tcW w:w="5130" w:type="dxa"/>
            <w:tcBorders>
              <w:top w:val="single" w:sz="8" w:space="0" w:color="auto"/>
              <w:left w:val="single" w:sz="8" w:space="0" w:color="auto"/>
              <w:bottom w:val="single" w:sz="8" w:space="0" w:color="auto"/>
              <w:right w:val="single" w:sz="8" w:space="0" w:color="auto"/>
            </w:tcBorders>
          </w:tcPr>
          <w:p w14:paraId="0688C494" w14:textId="6938E235" w:rsidR="000F51D4" w:rsidRPr="003F61A0" w:rsidRDefault="000F51D4" w:rsidP="00907882">
            <w:pPr>
              <w:rPr>
                <w:rFonts w:ascii="Times New Roman" w:eastAsia="Times New Roman" w:hAnsi="Times New Roman" w:cs="Times New Roman"/>
                <w:b/>
                <w:bCs/>
                <w:highlight w:val="yellow"/>
              </w:rPr>
            </w:pPr>
            <w:r w:rsidRPr="003F61A0">
              <w:rPr>
                <w:rFonts w:ascii="Times New Roman" w:eastAsia="Times New Roman" w:hAnsi="Times New Roman" w:cs="Times New Roman"/>
                <w:b/>
                <w:bCs/>
                <w:highlight w:val="yellow"/>
              </w:rPr>
              <w:t>[insert your information here]</w:t>
            </w:r>
          </w:p>
        </w:tc>
      </w:tr>
    </w:tbl>
    <w:p w14:paraId="7C68843B" w14:textId="38AE9A9E" w:rsidR="00D1752F" w:rsidRDefault="00D1752F" w:rsidP="00D1752F"/>
    <w:p w14:paraId="1D6E6349" w14:textId="2EE3B0BA" w:rsidR="003543AF" w:rsidRDefault="003543AF" w:rsidP="00D1752F"/>
    <w:p w14:paraId="6FFF94CD" w14:textId="77777777" w:rsidR="003543AF" w:rsidRPr="00DB1FAD" w:rsidRDefault="003543AF" w:rsidP="00D1752F"/>
    <w:tbl>
      <w:tblPr>
        <w:tblStyle w:val="TableGrid"/>
        <w:tblW w:w="10885" w:type="dxa"/>
        <w:tblLook w:val="04A0" w:firstRow="1" w:lastRow="0" w:firstColumn="1" w:lastColumn="0" w:noHBand="0" w:noVBand="1"/>
      </w:tblPr>
      <w:tblGrid>
        <w:gridCol w:w="5755"/>
        <w:gridCol w:w="5130"/>
      </w:tblGrid>
      <w:tr w:rsidR="00D1752F" w14:paraId="1B03B646" w14:textId="77777777" w:rsidTr="000F51D4">
        <w:trPr>
          <w:trHeight w:val="422"/>
        </w:trPr>
        <w:tc>
          <w:tcPr>
            <w:tcW w:w="5755" w:type="dxa"/>
            <w:tcBorders>
              <w:top w:val="single" w:sz="4" w:space="0" w:color="auto"/>
              <w:left w:val="single" w:sz="4" w:space="0" w:color="auto"/>
              <w:bottom w:val="single" w:sz="4" w:space="0" w:color="auto"/>
              <w:right w:val="single" w:sz="4" w:space="0" w:color="auto"/>
            </w:tcBorders>
            <w:hideMark/>
          </w:tcPr>
          <w:p w14:paraId="50A5D573" w14:textId="2F5F4D84" w:rsidR="00D1752F" w:rsidRPr="00A45806" w:rsidRDefault="00D1752F" w:rsidP="00907882">
            <w:pPr>
              <w:rPr>
                <w:rFonts w:ascii="Times New Roman" w:hAnsi="Times New Roman" w:cs="Times New Roman"/>
                <w:b/>
                <w:bCs/>
                <w:sz w:val="24"/>
                <w:szCs w:val="24"/>
              </w:rPr>
            </w:pPr>
            <w:r w:rsidRPr="00A45806">
              <w:rPr>
                <w:rFonts w:ascii="Times New Roman" w:hAnsi="Times New Roman" w:cs="Times New Roman"/>
                <w:b/>
                <w:bCs/>
                <w:sz w:val="24"/>
                <w:szCs w:val="24"/>
              </w:rPr>
              <w:lastRenderedPageBreak/>
              <w:t xml:space="preserve">Content Criteria for </w:t>
            </w:r>
            <w:r w:rsidR="00BC181E">
              <w:rPr>
                <w:rFonts w:ascii="Times New Roman" w:hAnsi="Times New Roman" w:cs="Times New Roman"/>
                <w:b/>
                <w:bCs/>
                <w:sz w:val="24"/>
                <w:szCs w:val="24"/>
              </w:rPr>
              <w:t>Economic or Political Systems (GT-SS1)</w:t>
            </w:r>
          </w:p>
        </w:tc>
        <w:tc>
          <w:tcPr>
            <w:tcW w:w="5130" w:type="dxa"/>
            <w:tcBorders>
              <w:top w:val="single" w:sz="4" w:space="0" w:color="auto"/>
              <w:left w:val="single" w:sz="4" w:space="0" w:color="auto"/>
              <w:bottom w:val="single" w:sz="4" w:space="0" w:color="auto"/>
              <w:right w:val="single" w:sz="4" w:space="0" w:color="auto"/>
            </w:tcBorders>
            <w:hideMark/>
          </w:tcPr>
          <w:p w14:paraId="04FA8D19" w14:textId="590B2E74" w:rsidR="00D1752F" w:rsidRDefault="000F51D4" w:rsidP="00907882">
            <w:pPr>
              <w:rPr>
                <w:rFonts w:ascii="Times New Roman" w:hAnsi="Times New Roman" w:cs="Times New Roman"/>
                <w:b/>
                <w:bCs/>
                <w:sz w:val="24"/>
                <w:szCs w:val="24"/>
              </w:rPr>
            </w:pPr>
            <w:r>
              <w:rPr>
                <w:rFonts w:ascii="Times New Roman" w:hAnsi="Times New Roman" w:cs="Times New Roman"/>
                <w:b/>
                <w:bCs/>
                <w:sz w:val="24"/>
                <w:szCs w:val="24"/>
              </w:rPr>
              <w:t>Course</w:t>
            </w:r>
            <w:r w:rsidR="00D1752F">
              <w:rPr>
                <w:rFonts w:ascii="Times New Roman" w:hAnsi="Times New Roman" w:cs="Times New Roman"/>
                <w:b/>
                <w:bCs/>
                <w:sz w:val="24"/>
                <w:szCs w:val="24"/>
              </w:rPr>
              <w:t xml:space="preserve"> Mapping</w:t>
            </w:r>
          </w:p>
        </w:tc>
      </w:tr>
      <w:tr w:rsidR="00D1752F" w14:paraId="20754F60" w14:textId="77777777" w:rsidTr="000F51D4">
        <w:trPr>
          <w:trHeight w:val="77"/>
        </w:trPr>
        <w:tc>
          <w:tcPr>
            <w:tcW w:w="5755" w:type="dxa"/>
            <w:tcBorders>
              <w:top w:val="single" w:sz="4" w:space="0" w:color="auto"/>
              <w:left w:val="single" w:sz="4" w:space="0" w:color="auto"/>
              <w:bottom w:val="single" w:sz="4" w:space="0" w:color="auto"/>
              <w:right w:val="single" w:sz="4" w:space="0" w:color="auto"/>
            </w:tcBorders>
          </w:tcPr>
          <w:p w14:paraId="2AE17368" w14:textId="77777777" w:rsidR="00FD4D29" w:rsidRPr="00FD4D29" w:rsidRDefault="00FD4D29" w:rsidP="00FD4D29">
            <w:pPr>
              <w:rPr>
                <w:b/>
                <w:bCs/>
              </w:rPr>
            </w:pPr>
            <w:bookmarkStart w:id="1" w:name="_Hlk75341999"/>
            <w:r w:rsidRPr="00FD4D29">
              <w:rPr>
                <w:b/>
                <w:bCs/>
              </w:rPr>
              <w:t>Students should be able to:</w:t>
            </w:r>
          </w:p>
          <w:p w14:paraId="2615313A" w14:textId="77777777" w:rsidR="00FD4D29" w:rsidRPr="00FD4D29" w:rsidRDefault="00FD4D29" w:rsidP="00FD4D29">
            <w:pPr>
              <w:pStyle w:val="xmsolistparagraph"/>
              <w:numPr>
                <w:ilvl w:val="0"/>
                <w:numId w:val="11"/>
              </w:numPr>
              <w:shd w:val="clear" w:color="auto" w:fill="FFFFFF"/>
              <w:spacing w:before="0" w:beforeAutospacing="0" w:after="0" w:afterAutospacing="0"/>
              <w:rPr>
                <w:rFonts w:asciiTheme="minorHAnsi" w:hAnsiTheme="minorHAnsi" w:cstheme="minorHAnsi"/>
                <w:b/>
                <w:bCs/>
                <w:color w:val="212121"/>
                <w:sz w:val="22"/>
                <w:szCs w:val="22"/>
              </w:rPr>
            </w:pPr>
            <w:r w:rsidRPr="00FD4D29">
              <w:rPr>
                <w:rFonts w:asciiTheme="minorHAnsi" w:hAnsiTheme="minorHAnsi" w:cstheme="minorHAnsi"/>
                <w:b/>
                <w:bCs/>
                <w:color w:val="212121"/>
                <w:sz w:val="22"/>
                <w:szCs w:val="22"/>
              </w:rPr>
              <w:t xml:space="preserve">Demonstrate knowledge of economic or political systems. </w:t>
            </w:r>
          </w:p>
          <w:p w14:paraId="160E4CBF" w14:textId="77777777" w:rsidR="00FD4D29" w:rsidRPr="00FD4D29" w:rsidRDefault="00FD4D29" w:rsidP="00FD4D29">
            <w:pPr>
              <w:pStyle w:val="xmsolistparagraph"/>
              <w:numPr>
                <w:ilvl w:val="0"/>
                <w:numId w:val="11"/>
              </w:numPr>
              <w:shd w:val="clear" w:color="auto" w:fill="FFFFFF"/>
              <w:spacing w:before="0" w:beforeAutospacing="0" w:after="0" w:afterAutospacing="0"/>
              <w:rPr>
                <w:rFonts w:asciiTheme="minorHAnsi" w:hAnsiTheme="minorHAnsi" w:cstheme="minorHAnsi"/>
                <w:b/>
                <w:bCs/>
                <w:color w:val="212121"/>
                <w:sz w:val="22"/>
                <w:szCs w:val="22"/>
              </w:rPr>
            </w:pPr>
            <w:r w:rsidRPr="00FD4D29">
              <w:rPr>
                <w:rFonts w:asciiTheme="minorHAnsi" w:hAnsiTheme="minorHAnsi" w:cstheme="minorHAnsi"/>
                <w:b/>
                <w:bCs/>
                <w:color w:val="212121"/>
                <w:sz w:val="22"/>
                <w:szCs w:val="22"/>
              </w:rPr>
              <w:t xml:space="preserve">Use the social sciences to analyze and interpret issues. </w:t>
            </w:r>
          </w:p>
          <w:p w14:paraId="3DA30A96" w14:textId="77777777" w:rsidR="00FD4D29" w:rsidRPr="00FD4D29" w:rsidRDefault="00FD4D29" w:rsidP="00FD4D29">
            <w:pPr>
              <w:pStyle w:val="xmsolistparagraph"/>
              <w:numPr>
                <w:ilvl w:val="0"/>
                <w:numId w:val="11"/>
              </w:numPr>
              <w:shd w:val="clear" w:color="auto" w:fill="FFFFFF"/>
              <w:spacing w:before="0" w:beforeAutospacing="0" w:after="0" w:afterAutospacing="0"/>
              <w:rPr>
                <w:rFonts w:asciiTheme="minorHAnsi" w:hAnsiTheme="minorHAnsi" w:cstheme="minorHAnsi"/>
                <w:b/>
                <w:bCs/>
                <w:color w:val="212121"/>
                <w:sz w:val="22"/>
                <w:szCs w:val="22"/>
              </w:rPr>
            </w:pPr>
            <w:r w:rsidRPr="00FD4D29">
              <w:rPr>
                <w:rFonts w:asciiTheme="minorHAnsi" w:hAnsiTheme="minorHAnsi" w:cstheme="minorHAnsi"/>
                <w:b/>
                <w:bCs/>
                <w:color w:val="212121"/>
                <w:sz w:val="22"/>
                <w:szCs w:val="22"/>
              </w:rPr>
              <w:t>Explain diverse perspectives and groups.</w:t>
            </w:r>
          </w:p>
          <w:bookmarkEnd w:id="1"/>
          <w:p w14:paraId="7D923535" w14:textId="77777777" w:rsidR="00D1752F" w:rsidRPr="00297FAF" w:rsidRDefault="00D1752F" w:rsidP="00BC181E">
            <w:pPr>
              <w:pStyle w:val="xmsolistparagraph"/>
              <w:shd w:val="clear" w:color="auto" w:fill="FFFFFF"/>
              <w:spacing w:before="0" w:beforeAutospacing="0" w:after="0" w:afterAutospacing="0"/>
              <w:rPr>
                <w:b/>
                <w:bCs/>
              </w:rPr>
            </w:pPr>
          </w:p>
        </w:tc>
        <w:tc>
          <w:tcPr>
            <w:tcW w:w="5130" w:type="dxa"/>
            <w:tcBorders>
              <w:top w:val="single" w:sz="4" w:space="0" w:color="auto"/>
              <w:left w:val="single" w:sz="4" w:space="0" w:color="auto"/>
              <w:bottom w:val="single" w:sz="4" w:space="0" w:color="auto"/>
              <w:right w:val="single" w:sz="4" w:space="0" w:color="auto"/>
            </w:tcBorders>
          </w:tcPr>
          <w:p w14:paraId="6D102C03" w14:textId="77777777" w:rsidR="00D1752F" w:rsidRDefault="00D1752F" w:rsidP="00907882">
            <w:pPr>
              <w:rPr>
                <w:rFonts w:ascii="Times New Roman" w:hAnsi="Times New Roman" w:cs="Times New Roman"/>
                <w:b/>
                <w:bCs/>
                <w:sz w:val="24"/>
                <w:szCs w:val="24"/>
              </w:rPr>
            </w:pPr>
            <w:r>
              <w:rPr>
                <w:rFonts w:ascii="Times New Roman" w:eastAsia="Times New Roman" w:hAnsi="Times New Roman" w:cs="Times New Roman"/>
                <w:b/>
                <w:bCs/>
                <w:highlight w:val="yellow"/>
              </w:rPr>
              <w:t>[insert your information here]</w:t>
            </w:r>
          </w:p>
        </w:tc>
      </w:tr>
    </w:tbl>
    <w:p w14:paraId="4F8D57C0" w14:textId="77777777" w:rsidR="00D1752F" w:rsidRPr="00E1131A" w:rsidRDefault="00D1752F" w:rsidP="00D1752F">
      <w:pPr>
        <w:rPr>
          <w:b/>
          <w:bCs/>
          <w:sz w:val="24"/>
          <w:szCs w:val="24"/>
        </w:rPr>
      </w:pPr>
    </w:p>
    <w:p w14:paraId="7C6C5257" w14:textId="77777777" w:rsidR="00D1752F" w:rsidRDefault="00D1752F" w:rsidP="00D1752F">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629FBB87" w14:textId="77777777" w:rsidR="00D1752F" w:rsidRDefault="00D1752F" w:rsidP="00D1752F">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4F9E6EB4" w14:textId="120AF227" w:rsidR="00D1752F" w:rsidRPr="000F51D4" w:rsidRDefault="00D1752F" w:rsidP="000F51D4">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7101FA13" w14:textId="26FC540B" w:rsidR="003D4CDE" w:rsidRPr="008D3D95" w:rsidRDefault="00D1752F" w:rsidP="00D1752F">
      <w:pPr>
        <w:rPr>
          <w:rFonts w:ascii="Times New Roman" w:eastAsia="Times New Roman" w:hAnsi="Times New Roman" w:cs="Times New Roman"/>
          <w:sz w:val="24"/>
          <w:szCs w:val="24"/>
        </w:rPr>
      </w:pPr>
      <w:r w:rsidRPr="000F51D4">
        <w:rPr>
          <w:rFonts w:ascii="Times New Roman" w:eastAsia="Times New Roman" w:hAnsi="Times New Roman" w:cs="Times New Roman"/>
          <w:sz w:val="24"/>
          <w:szCs w:val="24"/>
        </w:rPr>
        <w:t>Course Calendar/Schedule</w:t>
      </w:r>
      <w:r w:rsidR="008D3D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3D4CDE" w:rsidRPr="008D3D95"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4F6D" w14:textId="77777777" w:rsidR="005F5C04" w:rsidRDefault="005F5C04" w:rsidP="00DB1FAD">
      <w:pPr>
        <w:spacing w:after="0" w:line="240" w:lineRule="auto"/>
      </w:pPr>
      <w:r>
        <w:separator/>
      </w:r>
    </w:p>
  </w:endnote>
  <w:endnote w:type="continuationSeparator" w:id="0">
    <w:p w14:paraId="13E3BE98" w14:textId="77777777" w:rsidR="005F5C04" w:rsidRDefault="005F5C04"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DD7E" w14:textId="77777777" w:rsidR="005F5C04" w:rsidRDefault="005F5C04" w:rsidP="00DB1FAD">
      <w:pPr>
        <w:spacing w:after="0" w:line="240" w:lineRule="auto"/>
      </w:pPr>
      <w:r>
        <w:separator/>
      </w:r>
    </w:p>
  </w:footnote>
  <w:footnote w:type="continuationSeparator" w:id="0">
    <w:p w14:paraId="540D6820" w14:textId="77777777" w:rsidR="005F5C04" w:rsidRDefault="005F5C04"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DCE"/>
    <w:multiLevelType w:val="hybridMultilevel"/>
    <w:tmpl w:val="D85E2BF6"/>
    <w:lvl w:ilvl="0" w:tplc="E9529B22">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D410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E07F4"/>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85F13"/>
    <w:multiLevelType w:val="hybridMultilevel"/>
    <w:tmpl w:val="BC22F5B2"/>
    <w:lvl w:ilvl="0" w:tplc="72C08BF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47C6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6" w15:restartNumberingAfterBreak="0">
    <w:nsid w:val="556A170B"/>
    <w:multiLevelType w:val="hybridMultilevel"/>
    <w:tmpl w:val="BC22F5B2"/>
    <w:lvl w:ilvl="0" w:tplc="72C08BFA">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B7015"/>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D203BD"/>
    <w:multiLevelType w:val="hybridMultilevel"/>
    <w:tmpl w:val="6EDEC284"/>
    <w:lvl w:ilvl="0" w:tplc="F8C6860C">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159FE"/>
    <w:multiLevelType w:val="hybridMultilevel"/>
    <w:tmpl w:val="9D68109C"/>
    <w:lvl w:ilvl="0" w:tplc="A23C40FE">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15C7D"/>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E463E"/>
    <w:multiLevelType w:val="hybridMultilevel"/>
    <w:tmpl w:val="60FE615C"/>
    <w:lvl w:ilvl="0" w:tplc="74520154">
      <w:start w:val="1"/>
      <w:numFmt w:val="lowerLetter"/>
      <w:lvlText w:val="%1."/>
      <w:lvlJc w:val="left"/>
      <w:pPr>
        <w:ind w:left="720" w:hanging="360"/>
      </w:pPr>
      <w:rPr>
        <w:rFonts w:ascii="Calibri" w:eastAsia="Times New Roman" w:hAnsi="Calibri" w:cs="Calibr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889438">
    <w:abstractNumId w:val="5"/>
  </w:num>
  <w:num w:numId="2" w16cid:durableId="743992555">
    <w:abstractNumId w:val="2"/>
  </w:num>
  <w:num w:numId="3" w16cid:durableId="563880076">
    <w:abstractNumId w:val="4"/>
  </w:num>
  <w:num w:numId="4" w16cid:durableId="1582059669">
    <w:abstractNumId w:val="10"/>
  </w:num>
  <w:num w:numId="5" w16cid:durableId="1141846911">
    <w:abstractNumId w:val="1"/>
  </w:num>
  <w:num w:numId="6" w16cid:durableId="2086800681">
    <w:abstractNumId w:val="7"/>
  </w:num>
  <w:num w:numId="7" w16cid:durableId="349256788">
    <w:abstractNumId w:val="11"/>
  </w:num>
  <w:num w:numId="8" w16cid:durableId="2009481120">
    <w:abstractNumId w:val="0"/>
  </w:num>
  <w:num w:numId="9" w16cid:durableId="1181898603">
    <w:abstractNumId w:val="8"/>
  </w:num>
  <w:num w:numId="10" w16cid:durableId="1083066382">
    <w:abstractNumId w:val="9"/>
  </w:num>
  <w:num w:numId="11" w16cid:durableId="161433799">
    <w:abstractNumId w:val="6"/>
  </w:num>
  <w:num w:numId="12" w16cid:durableId="6680995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20438"/>
    <w:rsid w:val="000F51D4"/>
    <w:rsid w:val="001106E8"/>
    <w:rsid w:val="00184F60"/>
    <w:rsid w:val="001E162D"/>
    <w:rsid w:val="00246981"/>
    <w:rsid w:val="003543AF"/>
    <w:rsid w:val="00373EAC"/>
    <w:rsid w:val="00383F88"/>
    <w:rsid w:val="003D3280"/>
    <w:rsid w:val="003D4CDE"/>
    <w:rsid w:val="003E3354"/>
    <w:rsid w:val="003F3BF9"/>
    <w:rsid w:val="0046670E"/>
    <w:rsid w:val="004B0AA7"/>
    <w:rsid w:val="004E1533"/>
    <w:rsid w:val="004F3CEC"/>
    <w:rsid w:val="0059122B"/>
    <w:rsid w:val="005F5C04"/>
    <w:rsid w:val="006309DA"/>
    <w:rsid w:val="006B0419"/>
    <w:rsid w:val="006C2C74"/>
    <w:rsid w:val="00727A51"/>
    <w:rsid w:val="00742615"/>
    <w:rsid w:val="00776374"/>
    <w:rsid w:val="00861D17"/>
    <w:rsid w:val="008873A6"/>
    <w:rsid w:val="008D3D95"/>
    <w:rsid w:val="008E0675"/>
    <w:rsid w:val="008F4F9E"/>
    <w:rsid w:val="00900688"/>
    <w:rsid w:val="0090690F"/>
    <w:rsid w:val="009359CC"/>
    <w:rsid w:val="009708E9"/>
    <w:rsid w:val="009C339F"/>
    <w:rsid w:val="009E625E"/>
    <w:rsid w:val="00A4035E"/>
    <w:rsid w:val="00A51309"/>
    <w:rsid w:val="00B31485"/>
    <w:rsid w:val="00B440C2"/>
    <w:rsid w:val="00B8788F"/>
    <w:rsid w:val="00BC181E"/>
    <w:rsid w:val="00BC6150"/>
    <w:rsid w:val="00BD7F0A"/>
    <w:rsid w:val="00C46BA1"/>
    <w:rsid w:val="00C623AA"/>
    <w:rsid w:val="00C94DE4"/>
    <w:rsid w:val="00CA18C2"/>
    <w:rsid w:val="00CE683B"/>
    <w:rsid w:val="00D04ACF"/>
    <w:rsid w:val="00D06886"/>
    <w:rsid w:val="00D1752F"/>
    <w:rsid w:val="00D848BC"/>
    <w:rsid w:val="00DB1FAD"/>
    <w:rsid w:val="00E717DA"/>
    <w:rsid w:val="00EF0C79"/>
    <w:rsid w:val="00EF3CD1"/>
    <w:rsid w:val="00F1062A"/>
    <w:rsid w:val="00F417D5"/>
    <w:rsid w:val="00FA12DF"/>
    <w:rsid w:val="00FB7C07"/>
    <w:rsid w:val="00FD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paragraph" w:customStyle="1" w:styleId="paragraph">
    <w:name w:val="paragraph"/>
    <w:basedOn w:val="Normal"/>
    <w:rsid w:val="00D17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752F"/>
  </w:style>
  <w:style w:type="character" w:customStyle="1" w:styleId="cf01">
    <w:name w:val="cf01"/>
    <w:basedOn w:val="DefaultParagraphFont"/>
    <w:rsid w:val="00BD7F0A"/>
    <w:rPr>
      <w:rFonts w:ascii="Segoe UI" w:hAnsi="Segoe UI" w:cs="Segoe UI" w:hint="default"/>
      <w:sz w:val="18"/>
      <w:szCs w:val="18"/>
    </w:rPr>
  </w:style>
  <w:style w:type="paragraph" w:styleId="NormalWeb">
    <w:name w:val="Normal (Web)"/>
    <w:basedOn w:val="Normal"/>
    <w:uiPriority w:val="99"/>
    <w:unhideWhenUsed/>
    <w:rsid w:val="00F1062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2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l"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A06C6-F8BC-4F47-A141-35C20B5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67467-B064-4096-981D-C9354FE35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4314</Characters>
  <Application>Microsoft Office Word</Application>
  <DocSecurity>0</DocSecurity>
  <Lines>539</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2022-08-26T22:33:00Z</dcterms:created>
  <dcterms:modified xsi:type="dcterms:W3CDTF">2022-08-26T22:33:00Z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