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2" w:rsidRPr="00F10B92" w:rsidRDefault="00F10B92" w:rsidP="00F10B92">
      <w:pPr>
        <w:pBdr>
          <w:top w:val="nil"/>
          <w:left w:val="nil"/>
          <w:bottom w:val="nil"/>
          <w:right w:val="nil"/>
          <w:between w:val="nil"/>
        </w:pBdr>
        <w:spacing w:line="276" w:lineRule="auto"/>
        <w:jc w:val="center"/>
        <w:rPr>
          <w:rFonts w:ascii="Questrial" w:eastAsia="Questrial" w:hAnsi="Questrial" w:cs="Questrial"/>
          <w:b/>
          <w:color w:val="000000"/>
          <w:sz w:val="48"/>
          <w:szCs w:val="48"/>
        </w:rPr>
      </w:pPr>
      <w:r w:rsidRPr="00F10B92">
        <w:rPr>
          <w:rFonts w:ascii="Questrial" w:eastAsia="Questrial" w:hAnsi="Questrial" w:cs="Questrial"/>
          <w:b/>
          <w:color w:val="000000"/>
          <w:sz w:val="48"/>
          <w:szCs w:val="48"/>
        </w:rPr>
        <w:t>Activity PL-2: 1930’s DEPRESSION AND DUST BOWL</w:t>
      </w:r>
    </w:p>
    <w:p w:rsidR="00F10B92" w:rsidRPr="00F10B92" w:rsidRDefault="00F10B92" w:rsidP="00F10B92">
      <w:pPr>
        <w:spacing w:after="200" w:line="276" w:lineRule="auto"/>
        <w:ind w:left="450" w:right="450"/>
        <w:rPr>
          <w:rFonts w:ascii="Verdana" w:eastAsia="Questrial" w:hAnsi="Verdana" w:cs="Questrial"/>
          <w:lang w:val="en"/>
        </w:rPr>
      </w:pPr>
      <w:r w:rsidRPr="00F10B92">
        <w:rPr>
          <w:rFonts w:ascii="Verdana" w:eastAsia="Questrial" w:hAnsi="Verdana" w:cs="Questrial"/>
          <w:lang w:val="en"/>
        </w:rPr>
        <w:t xml:space="preserve">Open </w:t>
      </w:r>
      <w:hyperlink r:id="rId4" w:history="1">
        <w:r w:rsidRPr="00F10B92">
          <w:rPr>
            <w:rFonts w:ascii="Verdana" w:eastAsia="Questrial" w:hAnsi="Verdana" w:cs="Questrial"/>
            <w:b/>
            <w:i/>
            <w:color w:val="0000FF"/>
            <w:u w:val="single"/>
            <w:lang w:val="en"/>
          </w:rPr>
          <w:t>The 1930s: Depression and Dustbowl</w:t>
        </w:r>
      </w:hyperlink>
      <w:r w:rsidRPr="00F10B92">
        <w:rPr>
          <w:rFonts w:ascii="Verdana" w:eastAsia="Questrial" w:hAnsi="Verdana" w:cs="Questrial"/>
          <w:i/>
          <w:color w:val="1155CC"/>
          <w:lang w:val="en"/>
        </w:rPr>
        <w:t xml:space="preserve">, </w:t>
      </w:r>
      <w:r w:rsidRPr="00F10B92">
        <w:rPr>
          <w:rFonts w:ascii="Verdana" w:eastAsia="Questrial" w:hAnsi="Verdana" w:cs="Questrial"/>
          <w:color w:val="000000"/>
          <w:lang w:val="en"/>
        </w:rPr>
        <w:t>Activity PL-2</w:t>
      </w:r>
      <w:r w:rsidRPr="00F10B92">
        <w:rPr>
          <w:rFonts w:ascii="Verdana" w:eastAsia="Questrial" w:hAnsi="Verdana" w:cs="Questrial"/>
          <w:lang w:val="en"/>
        </w:rPr>
        <w:t>. The 1930s: Depression and Dustbowl opens showing population change from 1930 to 1940.  Gray is a decrease—blues show increases in population.</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91"/>
        <w:gridCol w:w="6464"/>
      </w:tblGrid>
      <w:tr w:rsidR="00F10B92" w:rsidRPr="00F10B92"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Cabin Sketch" w:eastAsia="Cabin Sketch" w:hAnsi="Cabin Sketch" w:cs="Cabin Sketch"/>
                <w:b/>
                <w:color w:val="F3F3F3"/>
                <w:sz w:val="36"/>
                <w:szCs w:val="36"/>
              </w:rPr>
            </w:pPr>
            <w:r w:rsidRPr="00F10B92">
              <w:rPr>
                <w:rFonts w:ascii="Cabin Sketch" w:eastAsia="Cabin Sketch" w:hAnsi="Cabin Sketch" w:cs="Cabin Sketch"/>
                <w:b/>
                <w:color w:val="F3F3F3"/>
                <w:sz w:val="36"/>
                <w:szCs w:val="36"/>
              </w:rPr>
              <w:t>Step 1</w:t>
            </w:r>
          </w:p>
        </w:tc>
        <w:tc>
          <w:tcPr>
            <w:tcW w:w="6464"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F10B92" w:rsidRPr="00F10B92" w:rsidRDefault="00F10B92" w:rsidP="00F10B92">
            <w:pPr>
              <w:widowControl w:val="0"/>
              <w:pBdr>
                <w:top w:val="nil"/>
                <w:left w:val="nil"/>
                <w:bottom w:val="nil"/>
                <w:right w:val="nil"/>
                <w:between w:val="nil"/>
              </w:pBdr>
              <w:jc w:val="center"/>
              <w:rPr>
                <w:rFonts w:ascii="Cabin Sketch" w:eastAsia="Cabin Sketch" w:hAnsi="Cabin Sketch" w:cs="Cabin Sketch"/>
                <w:b/>
                <w:color w:val="FFFFFF"/>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jc w:val="center"/>
        </w:trPr>
        <w:tc>
          <w:tcPr>
            <w:tcW w:w="3391" w:type="dxa"/>
            <w:tcBorders>
              <w:top w:val="single" w:sz="18" w:space="0" w:color="000000"/>
            </w:tcBorders>
            <w:shd w:val="clear" w:color="auto" w:fill="FFFFFF"/>
            <w:tcMar>
              <w:top w:w="100" w:type="dxa"/>
              <w:left w:w="100" w:type="dxa"/>
              <w:bottom w:w="100" w:type="dxa"/>
              <w:right w:w="100" w:type="dxa"/>
            </w:tcMar>
          </w:tcPr>
          <w:p w:rsidR="00F10B92" w:rsidRPr="00F10B92" w:rsidRDefault="00F10B92" w:rsidP="00F10B92">
            <w:pPr>
              <w:keepNext/>
              <w:pBdr>
                <w:top w:val="nil"/>
                <w:left w:val="nil"/>
                <w:bottom w:val="nil"/>
                <w:right w:val="nil"/>
                <w:between w:val="nil"/>
              </w:pBdr>
              <w:outlineLvl w:val="1"/>
              <w:rPr>
                <w:rFonts w:ascii="Arial" w:eastAsia="Arial" w:hAnsi="Arial" w:cs="Arial"/>
                <w:color w:val="000000"/>
                <w:sz w:val="24"/>
                <w:szCs w:val="24"/>
              </w:rPr>
            </w:pP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Let’s Get Started!</w:t>
            </w:r>
          </w:p>
        </w:tc>
        <w:tc>
          <w:tcPr>
            <w:tcW w:w="6464" w:type="dxa"/>
            <w:tcBorders>
              <w:top w:val="single" w:sz="18" w:space="0" w:color="000000"/>
            </w:tcBorders>
            <w:shd w:val="clear" w:color="auto" w:fill="FFFFFF"/>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Double click on the map. Deploy the Post-1900 Population 2 layer. Then, using the shape key, put a large dot in all counties that increased by more than 50%. Put a square any areas that increased in population less than 50% (1/2). Put a dash (-) in all counties that lost population. Draw a star in the four counties that experienced the most growth.</w:t>
            </w:r>
          </w:p>
        </w:tc>
      </w:tr>
      <w:tr w:rsidR="00F10B92" w:rsidRPr="00F10B92" w:rsidTr="0084083A">
        <w:trPr>
          <w:jc w:val="center"/>
        </w:trPr>
        <w:tc>
          <w:tcPr>
            <w:tcW w:w="3391" w:type="dxa"/>
            <w:shd w:val="clear" w:color="auto" w:fill="288E2B"/>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3F3F3"/>
                <w:sz w:val="36"/>
                <w:szCs w:val="36"/>
              </w:rPr>
              <w:t>Step 2</w:t>
            </w:r>
          </w:p>
        </w:tc>
        <w:tc>
          <w:tcPr>
            <w:tcW w:w="6464" w:type="dxa"/>
            <w:shd w:val="clear" w:color="auto" w:fill="288E2B"/>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jc w:val="center"/>
        </w:trPr>
        <w:tc>
          <w:tcPr>
            <w:tcW w:w="3391" w:type="dxa"/>
            <w:tcBorders>
              <w:bottom w:val="single" w:sz="18" w:space="0" w:color="000000"/>
            </w:tcBorders>
            <w:shd w:val="clear" w:color="auto" w:fill="auto"/>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Arial" w:eastAsia="Questrial" w:hAnsi="Arial" w:cs="Arial"/>
                <w:color w:val="000000"/>
                <w:sz w:val="24"/>
                <w:szCs w:val="24"/>
              </w:rPr>
            </w:pPr>
          </w:p>
          <w:p w:rsidR="00F10B92" w:rsidRPr="00F10B92" w:rsidRDefault="00F10B92" w:rsidP="00F10B92">
            <w:pPr>
              <w:widowControl w:val="0"/>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Let’s Explore!</w:t>
            </w: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p w:rsidR="00F10B92" w:rsidRPr="00F10B92" w:rsidRDefault="00F10B92" w:rsidP="00F10B92">
            <w:pPr>
              <w:widowControl w:val="0"/>
              <w:pBdr>
                <w:top w:val="nil"/>
                <w:left w:val="nil"/>
                <w:bottom w:val="nil"/>
                <w:right w:val="nil"/>
                <w:between w:val="nil"/>
              </w:pBdr>
              <w:jc w:val="center"/>
              <w:rPr>
                <w:rFonts w:ascii="Questrial" w:eastAsia="Questrial" w:hAnsi="Questrial" w:cs="Questrial"/>
                <w:color w:val="000000"/>
                <w:sz w:val="24"/>
                <w:szCs w:val="24"/>
              </w:rPr>
            </w:pPr>
          </w:p>
          <w:p w:rsidR="00F10B92" w:rsidRPr="00F10B92" w:rsidRDefault="00F10B92" w:rsidP="00F10B92">
            <w:pPr>
              <w:pBdr>
                <w:top w:val="nil"/>
                <w:left w:val="nil"/>
                <w:bottom w:val="nil"/>
                <w:right w:val="nil"/>
                <w:between w:val="nil"/>
              </w:pBdr>
              <w:rPr>
                <w:rFonts w:ascii="Questrial" w:eastAsia="Questrial" w:hAnsi="Questrial" w:cs="Questrial"/>
                <w:color w:val="000000"/>
                <w:sz w:val="24"/>
                <w:szCs w:val="24"/>
              </w:rPr>
            </w:pPr>
          </w:p>
          <w:p w:rsidR="00F10B92" w:rsidRPr="00F10B92" w:rsidRDefault="00F10B92" w:rsidP="00F10B92">
            <w:pPr>
              <w:widowControl w:val="0"/>
              <w:pBdr>
                <w:top w:val="nil"/>
                <w:left w:val="nil"/>
                <w:bottom w:val="nil"/>
                <w:right w:val="nil"/>
                <w:between w:val="nil"/>
              </w:pBdr>
              <w:rPr>
                <w:rFonts w:ascii="Questrial" w:eastAsia="Questrial" w:hAnsi="Questrial" w:cs="Questrial"/>
                <w:color w:val="000000"/>
                <w:sz w:val="24"/>
                <w:szCs w:val="24"/>
              </w:rPr>
            </w:pPr>
          </w:p>
        </w:tc>
        <w:tc>
          <w:tcPr>
            <w:tcW w:w="6464" w:type="dxa"/>
            <w:tcBorders>
              <w:bottom w:val="single" w:sz="18" w:space="0" w:color="000000"/>
            </w:tcBorders>
            <w:shd w:val="clear" w:color="auto" w:fill="auto"/>
            <w:tcMar>
              <w:top w:w="100" w:type="dxa"/>
              <w:left w:w="100" w:type="dxa"/>
              <w:bottom w:w="100" w:type="dxa"/>
              <w:right w:w="100" w:type="dxa"/>
            </w:tcMar>
          </w:tcPr>
          <w:p w:rsidR="00F10B92" w:rsidRPr="00F10B92" w:rsidRDefault="00C77BD8"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1. Become</w:t>
            </w:r>
            <w:r w:rsidR="00F10B92" w:rsidRPr="00F10B92">
              <w:rPr>
                <w:rFonts w:ascii="Arial" w:eastAsia="Arial" w:hAnsi="Arial" w:cs="Arial"/>
                <w:color w:val="000000"/>
                <w:sz w:val="24"/>
                <w:szCs w:val="24"/>
              </w:rPr>
              <w:t xml:space="preserve"> familiar with all aspects of the PL2 map and its layers and tools by clicking on each. For each of the following tasks, you will need to decide which layers and tools you need to use to answer the questions. If you are unsure or get stuck, ask your teacher for help.</w:t>
            </w: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2. Think about every time you and/or your family has moved? Why did you move? Discuss your motivations for moving with others in the class. Are any of these related to some of the reasons people may have moved around, and out of, Colorado during the 1930’s?</w:t>
            </w:r>
          </w:p>
        </w:tc>
      </w:tr>
      <w:tr w:rsidR="00F10B92" w:rsidRPr="00F10B92"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3F3F3"/>
                <w:sz w:val="36"/>
                <w:szCs w:val="36"/>
              </w:rPr>
              <w:t>Step 3</w:t>
            </w:r>
          </w:p>
        </w:tc>
        <w:tc>
          <w:tcPr>
            <w:tcW w:w="6464"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F10B92" w:rsidRPr="00F10B92" w:rsidRDefault="00F10B92" w:rsidP="00F10B92">
            <w:pPr>
              <w:widowControl w:val="0"/>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jc w:val="center"/>
        </w:trPr>
        <w:tc>
          <w:tcPr>
            <w:tcW w:w="3391" w:type="dxa"/>
            <w:tcBorders>
              <w:top w:val="single" w:sz="18" w:space="0" w:color="000000"/>
            </w:tcBorders>
            <w:shd w:val="clear" w:color="auto" w:fill="auto"/>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Predictions! Hypotheses! Discussions!</w:t>
            </w:r>
          </w:p>
        </w:tc>
        <w:tc>
          <w:tcPr>
            <w:tcW w:w="6464" w:type="dxa"/>
            <w:tcBorders>
              <w:top w:val="single" w:sz="18" w:space="0" w:color="000000"/>
            </w:tcBorders>
            <w:shd w:val="clear" w:color="auto" w:fill="auto"/>
            <w:tcMar>
              <w:top w:w="100" w:type="dxa"/>
              <w:left w:w="100" w:type="dxa"/>
              <w:bottom w:w="100" w:type="dxa"/>
              <w:right w:w="100" w:type="dxa"/>
            </w:tcMar>
          </w:tcPr>
          <w:p w:rsidR="00F10B92" w:rsidRPr="00F10B92" w:rsidRDefault="00C77BD8" w:rsidP="00F10B92">
            <w:pPr>
              <w:widowControl w:val="0"/>
              <w:pBdr>
                <w:top w:val="nil"/>
                <w:left w:val="nil"/>
                <w:bottom w:val="nil"/>
                <w:right w:val="nil"/>
                <w:between w:val="nil"/>
              </w:pBdr>
              <w:rPr>
                <w:rFonts w:ascii="Arial" w:eastAsia="Questrial" w:hAnsi="Arial" w:cs="Arial"/>
                <w:color w:val="000000"/>
                <w:sz w:val="24"/>
                <w:szCs w:val="24"/>
              </w:rPr>
            </w:pPr>
            <w:bookmarkStart w:id="0" w:name="_GoBack"/>
            <w:bookmarkEnd w:id="0"/>
            <w:r w:rsidRPr="00F10B92">
              <w:rPr>
                <w:rFonts w:ascii="Arial" w:eastAsia="Questrial" w:hAnsi="Arial" w:cs="Arial"/>
                <w:color w:val="000000"/>
                <w:sz w:val="24"/>
                <w:szCs w:val="24"/>
              </w:rPr>
              <w:t>1. Locate</w:t>
            </w:r>
            <w:r w:rsidR="00F10B92" w:rsidRPr="00F10B92">
              <w:rPr>
                <w:rFonts w:ascii="Arial" w:eastAsia="Questrial" w:hAnsi="Arial" w:cs="Arial"/>
                <w:color w:val="000000"/>
                <w:sz w:val="24"/>
                <w:szCs w:val="24"/>
              </w:rPr>
              <w:t xml:space="preserve"> the “gray” counties – those which experienced the most population decrease. Why do you think that might have happened? Come up with at least two ideas that could explain this population shift.</w:t>
            </w:r>
          </w:p>
          <w:p w:rsidR="00F10B92" w:rsidRPr="00F10B92" w:rsidRDefault="00F10B92" w:rsidP="00F10B92">
            <w:pPr>
              <w:widowControl w:val="0"/>
              <w:pBdr>
                <w:top w:val="nil"/>
                <w:left w:val="nil"/>
                <w:bottom w:val="nil"/>
                <w:right w:val="nil"/>
                <w:between w:val="nil"/>
              </w:pBdr>
              <w:rPr>
                <w:rFonts w:ascii="Arial" w:eastAsia="Questrial" w:hAnsi="Arial" w:cs="Arial"/>
                <w:color w:val="000000"/>
                <w:sz w:val="24"/>
                <w:szCs w:val="24"/>
              </w:rPr>
            </w:pPr>
          </w:p>
          <w:p w:rsidR="00F10B92" w:rsidRPr="00F10B92" w:rsidRDefault="00F10B92" w:rsidP="00F10B92">
            <w:pPr>
              <w:widowControl w:val="0"/>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2. Now locate the counties that experienced the least population decrease and again form at least two ideas why this might have happened. (Hint: Don’t forget to look at the two farming layers and the mineral belt layer.)</w:t>
            </w:r>
          </w:p>
          <w:p w:rsidR="00F10B92" w:rsidRPr="00F10B92" w:rsidRDefault="00F10B92" w:rsidP="00F10B92">
            <w:pPr>
              <w:widowControl w:val="0"/>
              <w:pBdr>
                <w:top w:val="nil"/>
                <w:left w:val="nil"/>
                <w:bottom w:val="nil"/>
                <w:right w:val="nil"/>
                <w:between w:val="nil"/>
              </w:pBdr>
              <w:rPr>
                <w:rFonts w:ascii="Arial" w:eastAsia="Questrial" w:hAnsi="Arial" w:cs="Arial"/>
                <w:color w:val="000000"/>
                <w:sz w:val="24"/>
                <w:szCs w:val="24"/>
              </w:rPr>
            </w:pP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3. Next, find the counties with populations that were stable and repeat the process.</w:t>
            </w: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p>
          <w:p w:rsidR="00F10B92" w:rsidRPr="00F10B92" w:rsidRDefault="00F10B92" w:rsidP="00F10B92">
            <w:pPr>
              <w:pBdr>
                <w:top w:val="nil"/>
                <w:left w:val="nil"/>
                <w:bottom w:val="nil"/>
                <w:right w:val="nil"/>
                <w:between w:val="nil"/>
              </w:pBdr>
              <w:rPr>
                <w:rFonts w:ascii="Questrial" w:eastAsia="Questrial" w:hAnsi="Questrial" w:cs="Questrial"/>
                <w:color w:val="000000"/>
                <w:sz w:val="24"/>
                <w:szCs w:val="24"/>
              </w:rPr>
            </w:pPr>
            <w:r w:rsidRPr="00F10B92">
              <w:rPr>
                <w:rFonts w:ascii="Arial" w:eastAsia="Questrial" w:hAnsi="Arial" w:cs="Arial"/>
                <w:color w:val="000000"/>
                <w:sz w:val="24"/>
                <w:szCs w:val="24"/>
              </w:rPr>
              <w:lastRenderedPageBreak/>
              <w:t>4. Discuss your ideas with at least two of your neighbors. Do your ideas agree or disagree with each other?</w:t>
            </w:r>
          </w:p>
        </w:tc>
      </w:tr>
      <w:tr w:rsidR="00F10B92" w:rsidRPr="00F10B92"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lastRenderedPageBreak/>
              <w:t>Step</w:t>
            </w:r>
            <w:r w:rsidRPr="00F10B92">
              <w:rPr>
                <w:rFonts w:ascii="Cabin Sketch" w:eastAsia="Cabin Sketch" w:hAnsi="Cabin Sketch" w:cs="Cabin Sketch"/>
                <w:b/>
                <w:color w:val="F3F3F3"/>
                <w:sz w:val="36"/>
                <w:szCs w:val="36"/>
              </w:rPr>
              <w:t xml:space="preserve"> 4</w:t>
            </w:r>
          </w:p>
        </w:tc>
        <w:tc>
          <w:tcPr>
            <w:tcW w:w="6464"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trHeight w:val="3880"/>
          <w:jc w:val="center"/>
        </w:trPr>
        <w:tc>
          <w:tcPr>
            <w:tcW w:w="3391" w:type="dxa"/>
            <w:tcBorders>
              <w:top w:val="single" w:sz="18" w:space="0" w:color="000000"/>
            </w:tcBorders>
            <w:shd w:val="clear" w:color="auto" w:fill="auto"/>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And the answer is…</w:t>
            </w:r>
          </w:p>
        </w:tc>
        <w:tc>
          <w:tcPr>
            <w:tcW w:w="6464" w:type="dxa"/>
            <w:tcBorders>
              <w:top w:val="single" w:sz="18" w:space="0" w:color="000000"/>
            </w:tcBorders>
            <w:shd w:val="clear" w:color="auto" w:fill="auto"/>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proofErr w:type="gramStart"/>
            <w:r w:rsidRPr="00F10B92">
              <w:rPr>
                <w:rFonts w:ascii="Arial" w:eastAsia="Questrial" w:hAnsi="Arial" w:cs="Arial"/>
                <w:color w:val="000000"/>
                <w:sz w:val="24"/>
                <w:szCs w:val="24"/>
              </w:rPr>
              <w:t>1.Peruse</w:t>
            </w:r>
            <w:proofErr w:type="gramEnd"/>
            <w:r w:rsidRPr="00F10B92">
              <w:rPr>
                <w:rFonts w:ascii="Arial" w:eastAsia="Questrial" w:hAnsi="Arial" w:cs="Arial"/>
                <w:color w:val="000000"/>
                <w:sz w:val="24"/>
                <w:szCs w:val="24"/>
              </w:rPr>
              <w:t xml:space="preserve"> the glossary that accompanies the background essay on the Great Depression and Dust Bowl. If there are any terms you do not understand, ask a classmate or your teacher for help. Then, read the background essay and watch the below video to determine which of your hypotheses were correct. </w:t>
            </w: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 xml:space="preserve">Video: </w:t>
            </w:r>
            <w:hyperlink r:id="rId5" w:history="1">
              <w:r w:rsidRPr="00F10B92">
                <w:rPr>
                  <w:rFonts w:ascii="Arial" w:eastAsia="Questrial" w:hAnsi="Arial" w:cs="Arial"/>
                  <w:color w:val="0000FF"/>
                  <w:sz w:val="24"/>
                  <w:szCs w:val="24"/>
                  <w:u w:val="single"/>
                </w:rPr>
                <w:t>https://www.youtube.com/watch?v=IWrX6kC9Nhs</w:t>
              </w:r>
            </w:hyperlink>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Last, self-assess using this scale:</w:t>
            </w: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5-6 correct ideas = you are a geographic genius!</w:t>
            </w: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3-4 correct ideas = you are a geographic explorer extraordinaire</w:t>
            </w:r>
          </w:p>
          <w:p w:rsidR="00F10B92" w:rsidRPr="00F10B92" w:rsidRDefault="00F10B92" w:rsidP="00F10B92">
            <w:pPr>
              <w:pBdr>
                <w:top w:val="nil"/>
                <w:left w:val="nil"/>
                <w:bottom w:val="nil"/>
                <w:right w:val="nil"/>
                <w:between w:val="nil"/>
              </w:pBdr>
              <w:rPr>
                <w:rFonts w:ascii="Arial" w:eastAsia="Questrial" w:hAnsi="Arial" w:cs="Arial"/>
                <w:color w:val="000000"/>
                <w:sz w:val="24"/>
                <w:szCs w:val="24"/>
              </w:rPr>
            </w:pPr>
            <w:r w:rsidRPr="00F10B92">
              <w:rPr>
                <w:rFonts w:ascii="Arial" w:eastAsia="Questrial" w:hAnsi="Arial" w:cs="Arial"/>
                <w:color w:val="000000"/>
                <w:sz w:val="24"/>
                <w:szCs w:val="24"/>
              </w:rPr>
              <w:t>1-2 correct ideas = you are set to learn a lot!</w:t>
            </w:r>
          </w:p>
        </w:tc>
      </w:tr>
      <w:tr w:rsidR="00F10B92" w:rsidRPr="00F10B92" w:rsidTr="0084083A">
        <w:trPr>
          <w:trHeight w:val="540"/>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3F3F3"/>
                <w:sz w:val="36"/>
                <w:szCs w:val="36"/>
              </w:rPr>
              <w:t>Step 5</w:t>
            </w:r>
          </w:p>
        </w:tc>
        <w:tc>
          <w:tcPr>
            <w:tcW w:w="6464"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jc w:val="center"/>
        </w:trPr>
        <w:tc>
          <w:tcPr>
            <w:tcW w:w="3391" w:type="dxa"/>
            <w:tcBorders>
              <w:top w:val="single" w:sz="18" w:space="0" w:color="000000"/>
            </w:tcBorders>
            <w:shd w:val="clear" w:color="auto" w:fill="auto"/>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color w:val="000000"/>
                <w:sz w:val="24"/>
                <w:szCs w:val="24"/>
              </w:rPr>
            </w:pPr>
            <w:r w:rsidRPr="00F10B92">
              <w:rPr>
                <w:rFonts w:ascii="Arial" w:eastAsia="Arial" w:hAnsi="Arial" w:cs="Arial"/>
                <w:color w:val="000000"/>
                <w:sz w:val="24"/>
                <w:szCs w:val="24"/>
              </w:rPr>
              <w:t>Colorado v. Dirt</w:t>
            </w:r>
          </w:p>
          <w:p w:rsidR="00F10B92" w:rsidRPr="00F10B92" w:rsidRDefault="00F10B92" w:rsidP="00F10B92">
            <w:pPr>
              <w:pBdr>
                <w:top w:val="nil"/>
                <w:left w:val="nil"/>
                <w:bottom w:val="nil"/>
                <w:right w:val="nil"/>
                <w:between w:val="nil"/>
              </w:pBdr>
              <w:jc w:val="center"/>
              <w:rPr>
                <w:rFonts w:ascii="Arial" w:eastAsia="Arial" w:hAnsi="Arial" w:cs="Arial"/>
                <w:color w:val="000000"/>
                <w:sz w:val="24"/>
                <w:szCs w:val="24"/>
              </w:rPr>
            </w:pPr>
            <w:r w:rsidRPr="00F10B92">
              <w:rPr>
                <w:rFonts w:ascii="Arial" w:eastAsia="Arial" w:hAnsi="Arial" w:cs="Arial"/>
                <w:color w:val="000000"/>
                <w:sz w:val="24"/>
                <w:szCs w:val="24"/>
              </w:rPr>
              <w:t>-or-</w:t>
            </w:r>
          </w:p>
          <w:p w:rsidR="00F10B92" w:rsidRPr="00F10B92" w:rsidRDefault="00F10B92" w:rsidP="00F10B92">
            <w:pPr>
              <w:pBdr>
                <w:top w:val="nil"/>
                <w:left w:val="nil"/>
                <w:bottom w:val="nil"/>
                <w:right w:val="nil"/>
                <w:between w:val="nil"/>
              </w:pBdr>
              <w:jc w:val="center"/>
              <w:rPr>
                <w:rFonts w:ascii="Arial" w:eastAsia="Arial" w:hAnsi="Arial" w:cs="Arial"/>
                <w:color w:val="000000"/>
                <w:sz w:val="24"/>
                <w:szCs w:val="24"/>
              </w:rPr>
            </w:pPr>
            <w:r w:rsidRPr="00F10B92">
              <w:rPr>
                <w:rFonts w:ascii="Arial" w:eastAsia="Arial" w:hAnsi="Arial" w:cs="Arial"/>
                <w:color w:val="000000"/>
                <w:sz w:val="24"/>
                <w:szCs w:val="24"/>
              </w:rPr>
              <w:t>The Dust Bowl</w:t>
            </w:r>
          </w:p>
        </w:tc>
        <w:tc>
          <w:tcPr>
            <w:tcW w:w="6464" w:type="dxa"/>
            <w:tcBorders>
              <w:top w:val="single" w:sz="18" w:space="0" w:color="000000"/>
            </w:tcBorders>
            <w:shd w:val="clear" w:color="auto" w:fill="auto"/>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Think about everything you know about the Dust Bowl. Jot down your ideas and then discuss them with at least two neighbors. Write down anything you have learned in the discussions that have added to your understanding of this event.</w:t>
            </w: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tc>
      </w:tr>
      <w:tr w:rsidR="00F10B92" w:rsidRPr="00F10B92"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3F3F3"/>
                <w:sz w:val="36"/>
                <w:szCs w:val="36"/>
              </w:rPr>
              <w:t>Step 6</w:t>
            </w:r>
          </w:p>
        </w:tc>
        <w:tc>
          <w:tcPr>
            <w:tcW w:w="6464"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F10B92" w:rsidRPr="00F10B92" w:rsidRDefault="00F10B92" w:rsidP="00F10B92">
            <w:pPr>
              <w:pBdr>
                <w:top w:val="nil"/>
                <w:left w:val="nil"/>
                <w:bottom w:val="nil"/>
                <w:right w:val="nil"/>
                <w:between w:val="nil"/>
              </w:pBdr>
              <w:jc w:val="center"/>
              <w:rPr>
                <w:rFonts w:ascii="Arial" w:eastAsia="Arial" w:hAnsi="Arial" w:cs="Arial"/>
                <w:b/>
                <w:color w:val="000000"/>
                <w:sz w:val="36"/>
                <w:szCs w:val="36"/>
              </w:rPr>
            </w:pPr>
            <w:r w:rsidRPr="00F10B92">
              <w:rPr>
                <w:rFonts w:ascii="Cabin Sketch" w:eastAsia="Cabin Sketch" w:hAnsi="Cabin Sketch" w:cs="Cabin Sketch"/>
                <w:b/>
                <w:color w:val="FFFFFF"/>
                <w:sz w:val="36"/>
                <w:szCs w:val="36"/>
              </w:rPr>
              <w:t>Your Task</w:t>
            </w:r>
          </w:p>
        </w:tc>
      </w:tr>
      <w:tr w:rsidR="00F10B92" w:rsidRPr="00F10B92" w:rsidTr="0084083A">
        <w:trPr>
          <w:jc w:val="center"/>
        </w:trPr>
        <w:tc>
          <w:tcPr>
            <w:tcW w:w="339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Extension Activity</w:t>
            </w:r>
          </w:p>
        </w:tc>
        <w:tc>
          <w:tcPr>
            <w:tcW w:w="646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hyperlink r:id="rId6" w:history="1">
              <w:r w:rsidRPr="00F10B92">
                <w:rPr>
                  <w:rFonts w:ascii="Arial" w:eastAsia="Arial" w:hAnsi="Arial" w:cs="Arial"/>
                  <w:color w:val="0000FF"/>
                  <w:sz w:val="24"/>
                  <w:szCs w:val="24"/>
                  <w:u w:val="single"/>
                </w:rPr>
                <w:t>https://www.youtube.com/watch?v=x2CiDaUYr90</w:t>
              </w:r>
            </w:hyperlink>
            <w:r w:rsidRPr="00F10B92">
              <w:rPr>
                <w:rFonts w:ascii="Arial" w:eastAsia="Arial" w:hAnsi="Arial" w:cs="Arial"/>
                <w:color w:val="000000"/>
                <w:sz w:val="24"/>
                <w:szCs w:val="24"/>
              </w:rPr>
              <w:t xml:space="preserve"> </w:t>
            </w: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After you have watched the above video, Imagine the following:</w:t>
            </w:r>
          </w:p>
          <w:p w:rsidR="00F10B92" w:rsidRPr="00F10B92" w:rsidRDefault="00F10B92" w:rsidP="00F10B92">
            <w:pPr>
              <w:pBdr>
                <w:top w:val="nil"/>
                <w:left w:val="nil"/>
                <w:bottom w:val="nil"/>
                <w:right w:val="nil"/>
                <w:between w:val="nil"/>
              </w:pBdr>
              <w:rPr>
                <w:rFonts w:ascii="Arial" w:eastAsia="Arial" w:hAnsi="Arial" w:cs="Arial"/>
                <w:color w:val="000000"/>
                <w:sz w:val="24"/>
                <w:szCs w:val="24"/>
              </w:rPr>
            </w:pPr>
            <w:r w:rsidRPr="00F10B92">
              <w:rPr>
                <w:rFonts w:ascii="Arial" w:eastAsia="Arial" w:hAnsi="Arial" w:cs="Arial"/>
                <w:color w:val="000000"/>
                <w:sz w:val="24"/>
                <w:szCs w:val="24"/>
              </w:rPr>
              <w:t>You are a farmer whose farm has been destroyed by drought and wind. You need to decide what to do with your family. Should you try to stay where you are? Or should you take your family to Denver – the closest big city? Or should you head to California? Decide what you should do and explain your decision in a “diary” entry.</w:t>
            </w:r>
          </w:p>
        </w:tc>
      </w:tr>
    </w:tbl>
    <w:p w:rsidR="005F625C" w:rsidRPr="001906D0" w:rsidRDefault="005F625C">
      <w:pPr>
        <w:rPr>
          <w:rFonts w:ascii="Times New Roman" w:hAnsi="Times New Roman" w:cs="Times New Roman"/>
          <w:sz w:val="24"/>
          <w:szCs w:val="24"/>
        </w:rPr>
      </w:pPr>
    </w:p>
    <w:sectPr w:rsidR="005F625C" w:rsidRPr="001906D0" w:rsidSect="001906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bin Sketc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2"/>
    <w:rsid w:val="001906D0"/>
    <w:rsid w:val="005F625C"/>
    <w:rsid w:val="00C77BD8"/>
    <w:rsid w:val="00F1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4C834-7D2E-4195-BE2B-0D7A618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2CiDaUYr90" TargetMode="External"/><Relationship Id="rId5" Type="http://schemas.openxmlformats.org/officeDocument/2006/relationships/hyperlink" Target="https://www.youtube.com/watch?v=IWrX6kC9Nhs" TargetMode="External"/><Relationship Id="rId4" Type="http://schemas.openxmlformats.org/officeDocument/2006/relationships/hyperlink" Target="http://unco.maps.arcgis.com/apps/webappviewer/index.html?id=6e54683f75574eb480dce276742ad4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Diggs, David</dc:creator>
  <cp:keywords/>
  <dc:description/>
  <cp:lastModifiedBy>Diggs, David</cp:lastModifiedBy>
  <cp:revision>2</cp:revision>
  <dcterms:created xsi:type="dcterms:W3CDTF">2018-10-20T17:48:00Z</dcterms:created>
  <dcterms:modified xsi:type="dcterms:W3CDTF">2018-10-20T18:02:00Z</dcterms:modified>
</cp:coreProperties>
</file>