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6E21F" w14:textId="4F7556F9" w:rsidR="006F1B9A" w:rsidRDefault="006F1B9A" w:rsidP="006F1B9A">
      <w:pPr>
        <w:jc w:val="center"/>
        <w:rPr>
          <w:rFonts w:ascii="Times New Roman" w:hAnsi="Times New Roman" w:cs="Times New Roman"/>
        </w:rPr>
      </w:pPr>
      <w:r>
        <w:rPr>
          <w:rFonts w:ascii="Times New Roman" w:hAnsi="Times New Roman" w:cs="Times New Roman"/>
        </w:rPr>
        <w:t>The Evolution of Successful Teamwork</w:t>
      </w:r>
    </w:p>
    <w:p w14:paraId="49DE26C3" w14:textId="11FFF71F" w:rsidR="00DB48A7" w:rsidRDefault="00DB48A7" w:rsidP="00DB48A7">
      <w:pPr>
        <w:jc w:val="center"/>
        <w:rPr>
          <w:rFonts w:ascii="Times New Roman" w:hAnsi="Times New Roman" w:cs="Times New Roman"/>
        </w:rPr>
      </w:pPr>
      <w:r>
        <w:rPr>
          <w:rFonts w:ascii="Times New Roman" w:hAnsi="Times New Roman" w:cs="Times New Roman"/>
        </w:rPr>
        <w:t xml:space="preserve">By </w:t>
      </w:r>
      <w:r w:rsidRPr="006F1B9A">
        <w:rPr>
          <w:rFonts w:ascii="Times New Roman" w:hAnsi="Times New Roman" w:cs="Times New Roman"/>
        </w:rPr>
        <w:t>Adriana</w:t>
      </w:r>
      <w:r>
        <w:rPr>
          <w:rFonts w:ascii="Times New Roman" w:hAnsi="Times New Roman" w:cs="Times New Roman"/>
        </w:rPr>
        <w:t xml:space="preserve"> </w:t>
      </w:r>
      <w:proofErr w:type="spellStart"/>
      <w:r>
        <w:rPr>
          <w:rFonts w:ascii="Times New Roman" w:hAnsi="Times New Roman" w:cs="Times New Roman"/>
        </w:rPr>
        <w:t>Christiano</w:t>
      </w:r>
      <w:proofErr w:type="spellEnd"/>
    </w:p>
    <w:p w14:paraId="6396660C" w14:textId="6A81D61D" w:rsidR="00DB48A7" w:rsidRDefault="00DB48A7" w:rsidP="006F1B9A">
      <w:pPr>
        <w:jc w:val="center"/>
        <w:rPr>
          <w:rFonts w:ascii="Times New Roman" w:hAnsi="Times New Roman" w:cs="Times New Roman"/>
        </w:rPr>
      </w:pPr>
    </w:p>
    <w:p w14:paraId="73272290" w14:textId="3F65DDE2" w:rsidR="006F1B9A" w:rsidRDefault="006F1B9A" w:rsidP="006F1B9A">
      <w:pPr>
        <w:rPr>
          <w:rFonts w:ascii="Times New Roman" w:hAnsi="Times New Roman" w:cs="Times New Roman"/>
        </w:rPr>
      </w:pPr>
    </w:p>
    <w:p w14:paraId="1FC465D2" w14:textId="62A15594" w:rsidR="006F1B9A" w:rsidRDefault="006F1B9A" w:rsidP="006F1B9A">
      <w:pPr>
        <w:spacing w:line="480" w:lineRule="auto"/>
        <w:rPr>
          <w:rFonts w:ascii="Times New Roman" w:hAnsi="Times New Roman" w:cs="Times New Roman"/>
        </w:rPr>
      </w:pPr>
      <w:r>
        <w:rPr>
          <w:rFonts w:ascii="Times New Roman" w:hAnsi="Times New Roman" w:cs="Times New Roman"/>
        </w:rPr>
        <w:tab/>
        <w:t>The</w:t>
      </w:r>
      <w:r w:rsidR="008C6650">
        <w:rPr>
          <w:rFonts w:ascii="Times New Roman" w:hAnsi="Times New Roman" w:cs="Times New Roman"/>
        </w:rPr>
        <w:t>re’s</w:t>
      </w:r>
      <w:r>
        <w:rPr>
          <w:rFonts w:ascii="Times New Roman" w:hAnsi="Times New Roman" w:cs="Times New Roman"/>
        </w:rPr>
        <w:t xml:space="preserve"> an array of qualities that make humans unique in comparison to other living organisms; each one of these traits can be traced to a time in evolutionary history whe</w:t>
      </w:r>
      <w:r w:rsidR="00CA0A07">
        <w:rPr>
          <w:rFonts w:ascii="Times New Roman" w:hAnsi="Times New Roman" w:cs="Times New Roman"/>
        </w:rPr>
        <w:t xml:space="preserve">n </w:t>
      </w:r>
      <w:r>
        <w:rPr>
          <w:rFonts w:ascii="Times New Roman" w:hAnsi="Times New Roman" w:cs="Times New Roman"/>
        </w:rPr>
        <w:t>that trait was advantageous for that particular environment. This is true for our ability to cooperate and work in successfully functioning groups. According to Daniel Coyle,</w:t>
      </w:r>
      <w:r w:rsidR="00CA0A07">
        <w:rPr>
          <w:rFonts w:ascii="Times New Roman" w:hAnsi="Times New Roman" w:cs="Times New Roman"/>
        </w:rPr>
        <w:t xml:space="preserve"> </w:t>
      </w:r>
      <w:r>
        <w:rPr>
          <w:rFonts w:ascii="Times New Roman" w:hAnsi="Times New Roman" w:cs="Times New Roman"/>
        </w:rPr>
        <w:t>building teams comes down to vulnerability and building safety</w:t>
      </w:r>
      <w:r w:rsidR="00CA0A07">
        <w:rPr>
          <w:rFonts w:ascii="Times New Roman" w:hAnsi="Times New Roman" w:cs="Times New Roman"/>
        </w:rPr>
        <w:t xml:space="preserve"> (Coyle</w:t>
      </w:r>
      <w:r w:rsidR="00AB556E">
        <w:rPr>
          <w:rFonts w:ascii="Times New Roman" w:hAnsi="Times New Roman" w:cs="Times New Roman"/>
        </w:rPr>
        <w:t xml:space="preserve"> 2019)</w:t>
      </w:r>
      <w:r>
        <w:rPr>
          <w:rFonts w:ascii="Times New Roman" w:hAnsi="Times New Roman" w:cs="Times New Roman"/>
        </w:rPr>
        <w:t xml:space="preserve">. </w:t>
      </w:r>
      <w:r w:rsidR="00CA0A07">
        <w:rPr>
          <w:rFonts w:ascii="Times New Roman" w:hAnsi="Times New Roman" w:cs="Times New Roman"/>
        </w:rPr>
        <w:t xml:space="preserve">Natural </w:t>
      </w:r>
      <w:r>
        <w:rPr>
          <w:rFonts w:ascii="Times New Roman" w:hAnsi="Times New Roman" w:cs="Times New Roman"/>
        </w:rPr>
        <w:t xml:space="preserve">Selection is known for having the most apparent </w:t>
      </w:r>
      <w:r w:rsidR="00BE4950">
        <w:rPr>
          <w:rFonts w:ascii="Times New Roman" w:hAnsi="Times New Roman" w:cs="Times New Roman"/>
        </w:rPr>
        <w:t>e</w:t>
      </w:r>
      <w:r>
        <w:rPr>
          <w:rFonts w:ascii="Times New Roman" w:hAnsi="Times New Roman" w:cs="Times New Roman"/>
        </w:rPr>
        <w:t>ff</w:t>
      </w:r>
      <w:r w:rsidR="00BE4950">
        <w:rPr>
          <w:rFonts w:ascii="Times New Roman" w:hAnsi="Times New Roman" w:cs="Times New Roman"/>
        </w:rPr>
        <w:t xml:space="preserve">ect </w:t>
      </w:r>
      <w:r>
        <w:rPr>
          <w:rFonts w:ascii="Times New Roman" w:hAnsi="Times New Roman" w:cs="Times New Roman"/>
        </w:rPr>
        <w:t>when</w:t>
      </w:r>
      <w:r w:rsidR="00BE4950">
        <w:rPr>
          <w:rFonts w:ascii="Times New Roman" w:hAnsi="Times New Roman" w:cs="Times New Roman"/>
        </w:rPr>
        <w:t xml:space="preserve"> times are tough, and </w:t>
      </w:r>
      <w:r>
        <w:rPr>
          <w:rFonts w:ascii="Times New Roman" w:hAnsi="Times New Roman" w:cs="Times New Roman"/>
        </w:rPr>
        <w:t>vulnerability sets in</w:t>
      </w:r>
      <w:r w:rsidR="00CA0A07">
        <w:rPr>
          <w:rFonts w:ascii="Times New Roman" w:hAnsi="Times New Roman" w:cs="Times New Roman"/>
        </w:rPr>
        <w:t>,</w:t>
      </w:r>
      <w:r w:rsidR="00BE4950">
        <w:rPr>
          <w:rFonts w:ascii="Times New Roman" w:hAnsi="Times New Roman" w:cs="Times New Roman"/>
        </w:rPr>
        <w:t xml:space="preserve"> making </w:t>
      </w:r>
      <w:r>
        <w:rPr>
          <w:rFonts w:ascii="Times New Roman" w:hAnsi="Times New Roman" w:cs="Times New Roman"/>
        </w:rPr>
        <w:t>safety</w:t>
      </w:r>
      <w:r w:rsidR="00BE4950">
        <w:rPr>
          <w:rFonts w:ascii="Times New Roman" w:hAnsi="Times New Roman" w:cs="Times New Roman"/>
        </w:rPr>
        <w:t xml:space="preserve"> </w:t>
      </w:r>
      <w:r>
        <w:rPr>
          <w:rFonts w:ascii="Times New Roman" w:hAnsi="Times New Roman" w:cs="Times New Roman"/>
        </w:rPr>
        <w:t>more desirable. The successful teamwork we see in humans today</w:t>
      </w:r>
      <w:r w:rsidR="00CA0A07">
        <w:rPr>
          <w:rFonts w:ascii="Times New Roman" w:hAnsi="Times New Roman" w:cs="Times New Roman"/>
        </w:rPr>
        <w:t xml:space="preserve"> </w:t>
      </w:r>
      <w:r>
        <w:rPr>
          <w:rFonts w:ascii="Times New Roman" w:hAnsi="Times New Roman" w:cs="Times New Roman"/>
        </w:rPr>
        <w:t>began during a time of extreme environmental change whe</w:t>
      </w:r>
      <w:r w:rsidR="00BE4950">
        <w:rPr>
          <w:rFonts w:ascii="Times New Roman" w:hAnsi="Times New Roman" w:cs="Times New Roman"/>
        </w:rPr>
        <w:t>n a</w:t>
      </w:r>
      <w:r>
        <w:rPr>
          <w:rFonts w:ascii="Times New Roman" w:hAnsi="Times New Roman" w:cs="Times New Roman"/>
        </w:rPr>
        <w:t xml:space="preserve">n adaptation for cooperation was selected for </w:t>
      </w:r>
      <w:r w:rsidR="00CA0A07">
        <w:rPr>
          <w:rFonts w:ascii="Times New Roman" w:hAnsi="Times New Roman" w:cs="Times New Roman"/>
        </w:rPr>
        <w:t>so</w:t>
      </w:r>
      <w:r>
        <w:rPr>
          <w:rFonts w:ascii="Times New Roman" w:hAnsi="Times New Roman" w:cs="Times New Roman"/>
        </w:rPr>
        <w:t xml:space="preserve"> </w:t>
      </w:r>
      <w:r w:rsidR="00084BB6">
        <w:rPr>
          <w:rFonts w:ascii="Times New Roman" w:hAnsi="Times New Roman" w:cs="Times New Roman"/>
        </w:rPr>
        <w:t>h</w:t>
      </w:r>
      <w:r w:rsidR="00CD00B2">
        <w:rPr>
          <w:rFonts w:ascii="Times New Roman" w:hAnsi="Times New Roman" w:cs="Times New Roman"/>
        </w:rPr>
        <w:t>ominins</w:t>
      </w:r>
      <w:r w:rsidR="00CA0A07">
        <w:rPr>
          <w:rFonts w:ascii="Times New Roman" w:hAnsi="Times New Roman" w:cs="Times New Roman"/>
        </w:rPr>
        <w:t xml:space="preserve"> could </w:t>
      </w:r>
      <w:r>
        <w:rPr>
          <w:rFonts w:ascii="Times New Roman" w:hAnsi="Times New Roman" w:cs="Times New Roman"/>
        </w:rPr>
        <w:t xml:space="preserve">fill a complex foraging niche. This </w:t>
      </w:r>
      <w:r w:rsidR="00CA0A07">
        <w:rPr>
          <w:rFonts w:ascii="Times New Roman" w:hAnsi="Times New Roman" w:cs="Times New Roman"/>
        </w:rPr>
        <w:t>paper w</w:t>
      </w:r>
      <w:r>
        <w:rPr>
          <w:rFonts w:ascii="Times New Roman" w:hAnsi="Times New Roman" w:cs="Times New Roman"/>
        </w:rPr>
        <w:t>ill cover how our changing environment required cooperation for difficult food extraction, how teamwork was necessary for obtaining high calor</w:t>
      </w:r>
      <w:r w:rsidR="00F14C6E">
        <w:rPr>
          <w:rFonts w:ascii="Times New Roman" w:hAnsi="Times New Roman" w:cs="Times New Roman"/>
        </w:rPr>
        <w:t>ie</w:t>
      </w:r>
      <w:r>
        <w:rPr>
          <w:rFonts w:ascii="Times New Roman" w:hAnsi="Times New Roman" w:cs="Times New Roman"/>
        </w:rPr>
        <w:t xml:space="preserve"> food for our growing brains, and how these moments of evolutionary change reflect the teamwork that is seen today. </w:t>
      </w:r>
    </w:p>
    <w:p w14:paraId="3023A5D2" w14:textId="6AD32979" w:rsidR="003011C5" w:rsidRDefault="00F14C6E" w:rsidP="006F1B9A">
      <w:pPr>
        <w:spacing w:line="480" w:lineRule="auto"/>
        <w:rPr>
          <w:rFonts w:ascii="Times New Roman" w:hAnsi="Times New Roman" w:cs="Times New Roman"/>
        </w:rPr>
      </w:pPr>
      <w:r>
        <w:rPr>
          <w:rFonts w:ascii="Times New Roman" w:hAnsi="Times New Roman" w:cs="Times New Roman"/>
        </w:rPr>
        <w:tab/>
        <w:t>As the environment</w:t>
      </w:r>
      <w:r w:rsidR="00BE4950">
        <w:rPr>
          <w:rFonts w:ascii="Times New Roman" w:hAnsi="Times New Roman" w:cs="Times New Roman"/>
        </w:rPr>
        <w:t xml:space="preserve"> changed</w:t>
      </w:r>
      <w:r w:rsidR="00A6161D">
        <w:rPr>
          <w:rStyle w:val="CommentReference"/>
        </w:rPr>
        <w:t xml:space="preserve"> </w:t>
      </w:r>
      <w:r w:rsidR="00A6161D">
        <w:rPr>
          <w:rStyle w:val="CommentReference"/>
          <w:sz w:val="24"/>
          <w:szCs w:val="24"/>
        </w:rPr>
        <w:t>fr</w:t>
      </w:r>
      <w:r>
        <w:rPr>
          <w:rFonts w:ascii="Times New Roman" w:hAnsi="Times New Roman" w:cs="Times New Roman"/>
        </w:rPr>
        <w:t xml:space="preserve">om a tropical forest to an open grassland, food sources that were once heavily </w:t>
      </w:r>
      <w:r w:rsidRPr="003D5C31">
        <w:rPr>
          <w:rFonts w:ascii="Times New Roman" w:hAnsi="Times New Roman" w:cs="Times New Roman"/>
        </w:rPr>
        <w:t>relied</w:t>
      </w:r>
      <w:r w:rsidR="00BE4950" w:rsidRPr="003D5C31">
        <w:rPr>
          <w:rStyle w:val="CommentReference"/>
          <w:rFonts w:ascii="Times New Roman" w:hAnsi="Times New Roman" w:cs="Times New Roman"/>
        </w:rPr>
        <w:t xml:space="preserve"> </w:t>
      </w:r>
      <w:r w:rsidR="00BE4950" w:rsidRPr="003D5C31">
        <w:rPr>
          <w:rStyle w:val="CommentReference"/>
          <w:rFonts w:ascii="Times New Roman" w:hAnsi="Times New Roman" w:cs="Times New Roman"/>
          <w:sz w:val="24"/>
          <w:szCs w:val="24"/>
        </w:rPr>
        <w:t>on, like fruit,</w:t>
      </w:r>
      <w:r w:rsidR="00BE4950">
        <w:rPr>
          <w:rStyle w:val="CommentReference"/>
          <w:sz w:val="24"/>
          <w:szCs w:val="24"/>
        </w:rPr>
        <w:t xml:space="preserve"> b</w:t>
      </w:r>
      <w:r>
        <w:rPr>
          <w:rFonts w:ascii="Times New Roman" w:hAnsi="Times New Roman" w:cs="Times New Roman"/>
        </w:rPr>
        <w:t xml:space="preserve">egan to run scarce. This meant that fallback foods, also known as </w:t>
      </w:r>
      <w:r w:rsidR="00BE5D70">
        <w:rPr>
          <w:rFonts w:ascii="Times New Roman" w:hAnsi="Times New Roman" w:cs="Times New Roman"/>
        </w:rPr>
        <w:t>a</w:t>
      </w:r>
      <w:r>
        <w:rPr>
          <w:rFonts w:ascii="Times New Roman" w:hAnsi="Times New Roman" w:cs="Times New Roman"/>
        </w:rPr>
        <w:t xml:space="preserve"> last resort food, became very important to </w:t>
      </w:r>
      <w:r w:rsidR="00CA0A07">
        <w:rPr>
          <w:rFonts w:ascii="Times New Roman" w:hAnsi="Times New Roman" w:cs="Times New Roman"/>
        </w:rPr>
        <w:t>h</w:t>
      </w:r>
      <w:r>
        <w:rPr>
          <w:rFonts w:ascii="Times New Roman" w:hAnsi="Times New Roman" w:cs="Times New Roman"/>
        </w:rPr>
        <w:t xml:space="preserve">ominin diets. Some examples of fallback foods are leaves, stems, seeds, and underground storage organs (USOs) like roots, tubers, or bulbs. </w:t>
      </w:r>
      <w:r w:rsidR="00A6161D">
        <w:rPr>
          <w:rFonts w:ascii="Times New Roman" w:hAnsi="Times New Roman" w:cs="Times New Roman"/>
        </w:rPr>
        <w:t>The benefit of USOs is that they are rich sources of food and water and are available during every season</w:t>
      </w:r>
      <w:r w:rsidR="00CA0A07">
        <w:rPr>
          <w:rFonts w:ascii="Times New Roman" w:hAnsi="Times New Roman" w:cs="Times New Roman"/>
        </w:rPr>
        <w:t xml:space="preserve"> (Lieberman</w:t>
      </w:r>
      <w:r w:rsidR="0004166A">
        <w:rPr>
          <w:rFonts w:ascii="Times New Roman" w:hAnsi="Times New Roman" w:cs="Times New Roman"/>
        </w:rPr>
        <w:t xml:space="preserve"> 2013)</w:t>
      </w:r>
      <w:r w:rsidR="00A6161D">
        <w:rPr>
          <w:rFonts w:ascii="Times New Roman" w:hAnsi="Times New Roman" w:cs="Times New Roman"/>
        </w:rPr>
        <w:t xml:space="preserve">. </w:t>
      </w:r>
      <w:r w:rsidR="00CA0A07">
        <w:rPr>
          <w:rFonts w:ascii="Times New Roman" w:hAnsi="Times New Roman" w:cs="Times New Roman"/>
        </w:rPr>
        <w:t xml:space="preserve">To </w:t>
      </w:r>
      <w:r>
        <w:rPr>
          <w:rFonts w:ascii="Times New Roman" w:hAnsi="Times New Roman" w:cs="Times New Roman"/>
        </w:rPr>
        <w:t xml:space="preserve">take advantage of these available rich food sources, </w:t>
      </w:r>
      <w:r w:rsidR="00084BB6">
        <w:rPr>
          <w:rFonts w:ascii="Times New Roman" w:hAnsi="Times New Roman" w:cs="Times New Roman"/>
        </w:rPr>
        <w:t>h</w:t>
      </w:r>
      <w:r w:rsidR="00E33505">
        <w:rPr>
          <w:rFonts w:ascii="Times New Roman" w:hAnsi="Times New Roman" w:cs="Times New Roman"/>
        </w:rPr>
        <w:t>ominins</w:t>
      </w:r>
      <w:r>
        <w:rPr>
          <w:rFonts w:ascii="Times New Roman" w:hAnsi="Times New Roman" w:cs="Times New Roman"/>
        </w:rPr>
        <w:t xml:space="preserve"> had to be able to extract them from the ground which can be a difficult task. </w:t>
      </w:r>
      <w:r w:rsidR="00A6161D">
        <w:rPr>
          <w:rFonts w:ascii="Times New Roman" w:hAnsi="Times New Roman" w:cs="Times New Roman"/>
        </w:rPr>
        <w:t xml:space="preserve">During this time, </w:t>
      </w:r>
      <w:r>
        <w:rPr>
          <w:rFonts w:ascii="Times New Roman" w:hAnsi="Times New Roman" w:cs="Times New Roman"/>
        </w:rPr>
        <w:t>adaptation</w:t>
      </w:r>
      <w:r w:rsidR="00A6161D">
        <w:rPr>
          <w:rFonts w:ascii="Times New Roman" w:hAnsi="Times New Roman" w:cs="Times New Roman"/>
        </w:rPr>
        <w:t>s s</w:t>
      </w:r>
      <w:r>
        <w:rPr>
          <w:rFonts w:ascii="Times New Roman" w:hAnsi="Times New Roman" w:cs="Times New Roman"/>
        </w:rPr>
        <w:t>uch as bipedalism and cooperation</w:t>
      </w:r>
      <w:r w:rsidR="00A6161D">
        <w:rPr>
          <w:rFonts w:ascii="Times New Roman" w:hAnsi="Times New Roman" w:cs="Times New Roman"/>
        </w:rPr>
        <w:t xml:space="preserve"> appeared</w:t>
      </w:r>
      <w:r>
        <w:rPr>
          <w:rFonts w:ascii="Times New Roman" w:hAnsi="Times New Roman" w:cs="Times New Roman"/>
        </w:rPr>
        <w:t xml:space="preserve"> </w:t>
      </w:r>
      <w:r w:rsidR="00A6161D">
        <w:rPr>
          <w:rFonts w:ascii="Times New Roman" w:hAnsi="Times New Roman" w:cs="Times New Roman"/>
        </w:rPr>
        <w:t xml:space="preserve">which helped </w:t>
      </w:r>
      <w:r w:rsidR="00084BB6">
        <w:rPr>
          <w:rFonts w:ascii="Times New Roman" w:hAnsi="Times New Roman" w:cs="Times New Roman"/>
        </w:rPr>
        <w:t>h</w:t>
      </w:r>
      <w:r w:rsidR="00E33505">
        <w:rPr>
          <w:rFonts w:ascii="Times New Roman" w:hAnsi="Times New Roman" w:cs="Times New Roman"/>
        </w:rPr>
        <w:t xml:space="preserve">ominins </w:t>
      </w:r>
      <w:r>
        <w:rPr>
          <w:rFonts w:ascii="Times New Roman" w:hAnsi="Times New Roman" w:cs="Times New Roman"/>
        </w:rPr>
        <w:t xml:space="preserve">get access to these food sources. </w:t>
      </w:r>
      <w:r w:rsidR="00CA0A07">
        <w:rPr>
          <w:rFonts w:ascii="Times New Roman" w:hAnsi="Times New Roman" w:cs="Times New Roman"/>
        </w:rPr>
        <w:t xml:space="preserve">While the freeing of hands was not the main reason this adaptation </w:t>
      </w:r>
      <w:r w:rsidR="00CA0A07">
        <w:rPr>
          <w:rFonts w:ascii="Times New Roman" w:hAnsi="Times New Roman" w:cs="Times New Roman"/>
        </w:rPr>
        <w:lastRenderedPageBreak/>
        <w:t>occurred, it allowed hominins to tap</w:t>
      </w:r>
      <w:r w:rsidR="003011C5">
        <w:rPr>
          <w:rFonts w:ascii="Times New Roman" w:hAnsi="Times New Roman" w:cs="Times New Roman"/>
        </w:rPr>
        <w:t xml:space="preserve"> into an array of new resources and</w:t>
      </w:r>
      <w:r w:rsidR="00CA0A07">
        <w:rPr>
          <w:rFonts w:ascii="Times New Roman" w:hAnsi="Times New Roman" w:cs="Times New Roman"/>
        </w:rPr>
        <w:t xml:space="preserve"> </w:t>
      </w:r>
      <w:r w:rsidR="003011C5">
        <w:rPr>
          <w:rFonts w:ascii="Times New Roman" w:hAnsi="Times New Roman" w:cs="Times New Roman"/>
        </w:rPr>
        <w:t xml:space="preserve">enabled them to create tools that helped them obtain food sources that needed extraction. </w:t>
      </w:r>
    </w:p>
    <w:p w14:paraId="48879DE0" w14:textId="123D2BE0" w:rsidR="006F1B9A" w:rsidRDefault="003011C5" w:rsidP="003011C5">
      <w:pPr>
        <w:spacing w:line="480" w:lineRule="auto"/>
        <w:ind w:firstLine="720"/>
        <w:rPr>
          <w:rFonts w:ascii="Times New Roman" w:hAnsi="Times New Roman" w:cs="Times New Roman"/>
        </w:rPr>
      </w:pPr>
      <w:r>
        <w:rPr>
          <w:rFonts w:ascii="Times New Roman" w:hAnsi="Times New Roman" w:cs="Times New Roman"/>
        </w:rPr>
        <w:t xml:space="preserve">Although bipedalism gave </w:t>
      </w:r>
      <w:r w:rsidR="00CA0A07">
        <w:rPr>
          <w:rFonts w:ascii="Times New Roman" w:hAnsi="Times New Roman" w:cs="Times New Roman"/>
        </w:rPr>
        <w:t xml:space="preserve">hominins </w:t>
      </w:r>
      <w:r>
        <w:rPr>
          <w:rFonts w:ascii="Times New Roman" w:hAnsi="Times New Roman" w:cs="Times New Roman"/>
        </w:rPr>
        <w:t xml:space="preserve">a huge advantage for filling a complex foraging niche, their capacity to do this went beyond the freeing of their hands. </w:t>
      </w:r>
      <w:r w:rsidR="00CA0A07">
        <w:rPr>
          <w:rFonts w:ascii="Times New Roman" w:hAnsi="Times New Roman" w:cs="Times New Roman"/>
        </w:rPr>
        <w:t>Since U</w:t>
      </w:r>
      <w:r>
        <w:rPr>
          <w:rFonts w:ascii="Times New Roman" w:hAnsi="Times New Roman" w:cs="Times New Roman"/>
        </w:rPr>
        <w:t xml:space="preserve">SOs are difficult to obtain because they lie deep under </w:t>
      </w:r>
      <w:r w:rsidR="00E23BA1">
        <w:rPr>
          <w:rFonts w:ascii="Times New Roman" w:hAnsi="Times New Roman" w:cs="Times New Roman"/>
        </w:rPr>
        <w:t xml:space="preserve">the ground, there </w:t>
      </w:r>
      <w:r>
        <w:rPr>
          <w:rFonts w:ascii="Times New Roman" w:hAnsi="Times New Roman" w:cs="Times New Roman"/>
        </w:rPr>
        <w:t>needed to be a change in the way our ancestors foraged for food. In the past</w:t>
      </w:r>
      <w:r w:rsidR="00E23BA1">
        <w:rPr>
          <w:rFonts w:ascii="Times New Roman" w:hAnsi="Times New Roman" w:cs="Times New Roman"/>
        </w:rPr>
        <w:t>,</w:t>
      </w:r>
      <w:r>
        <w:rPr>
          <w:rFonts w:ascii="Times New Roman" w:hAnsi="Times New Roman" w:cs="Times New Roman"/>
        </w:rPr>
        <w:t xml:space="preserve"> </w:t>
      </w:r>
      <w:r w:rsidR="00084BB6">
        <w:rPr>
          <w:rFonts w:ascii="Times New Roman" w:hAnsi="Times New Roman" w:cs="Times New Roman"/>
        </w:rPr>
        <w:t>h</w:t>
      </w:r>
      <w:r>
        <w:rPr>
          <w:rFonts w:ascii="Times New Roman" w:hAnsi="Times New Roman" w:cs="Times New Roman"/>
        </w:rPr>
        <w:t>ominins had the ability to forage</w:t>
      </w:r>
      <w:r w:rsidR="00E23BA1">
        <w:rPr>
          <w:rFonts w:ascii="Times New Roman" w:hAnsi="Times New Roman" w:cs="Times New Roman"/>
        </w:rPr>
        <w:t xml:space="preserve"> </w:t>
      </w:r>
      <w:r>
        <w:rPr>
          <w:rFonts w:ascii="Times New Roman" w:hAnsi="Times New Roman" w:cs="Times New Roman"/>
        </w:rPr>
        <w:t>the way that chimps did</w:t>
      </w:r>
      <w:r w:rsidR="00E23BA1">
        <w:rPr>
          <w:rFonts w:ascii="Times New Roman" w:hAnsi="Times New Roman" w:cs="Times New Roman"/>
        </w:rPr>
        <w:t>,</w:t>
      </w:r>
      <w:r>
        <w:rPr>
          <w:rFonts w:ascii="Times New Roman" w:hAnsi="Times New Roman" w:cs="Times New Roman"/>
        </w:rPr>
        <w:t xml:space="preserve"> “where each individual forages for food and eats it on the spot” </w:t>
      </w:r>
      <w:r w:rsidRPr="00E36005">
        <w:rPr>
          <w:rFonts w:ascii="Times New Roman" w:hAnsi="Times New Roman" w:cs="Times New Roman"/>
        </w:rPr>
        <w:t xml:space="preserve">(Tiger </w:t>
      </w:r>
      <w:r w:rsidR="00AB556E">
        <w:rPr>
          <w:rFonts w:ascii="Times New Roman" w:hAnsi="Times New Roman" w:cs="Times New Roman"/>
        </w:rPr>
        <w:t>2017</w:t>
      </w:r>
      <w:r w:rsidRPr="00E36005">
        <w:rPr>
          <w:rFonts w:ascii="Times New Roman" w:hAnsi="Times New Roman" w:cs="Times New Roman"/>
        </w:rPr>
        <w:t>).</w:t>
      </w:r>
      <w:r>
        <w:rPr>
          <w:rFonts w:ascii="Times New Roman" w:hAnsi="Times New Roman" w:cs="Times New Roman"/>
        </w:rPr>
        <w:t xml:space="preserve"> However, it takes a lot more energy to extract USOs than it does to grab fruit from a tree, therefore each USO was collected and shared amongst the group. The freeing of the hands also made it much easier to carry a collection of food and bring it back to one spot so there was no need to eat the food sources right away. Since the process of getting these new food sources was more difficult, not every individual was successful in gathering enough for themselves each day; this is where we see cooperation and group work come in to play.</w:t>
      </w:r>
      <w:r w:rsidR="00A24149">
        <w:rPr>
          <w:rFonts w:ascii="Times New Roman" w:hAnsi="Times New Roman" w:cs="Times New Roman"/>
        </w:rPr>
        <w:t xml:space="preserve"> </w:t>
      </w:r>
      <w:r w:rsidR="00E23BA1">
        <w:rPr>
          <w:rFonts w:ascii="Times New Roman" w:hAnsi="Times New Roman" w:cs="Times New Roman"/>
        </w:rPr>
        <w:t>This new way of gathering food let to</w:t>
      </w:r>
      <w:r w:rsidR="00A24149">
        <w:rPr>
          <w:rFonts w:ascii="Times New Roman" w:hAnsi="Times New Roman" w:cs="Times New Roman"/>
        </w:rPr>
        <w:t xml:space="preserve"> </w:t>
      </w:r>
      <w:r w:rsidR="00F100ED">
        <w:rPr>
          <w:rFonts w:ascii="Times New Roman" w:hAnsi="Times New Roman" w:cs="Times New Roman"/>
        </w:rPr>
        <w:t>“</w:t>
      </w:r>
      <w:r w:rsidR="00A24149">
        <w:rPr>
          <w:rFonts w:ascii="Times New Roman" w:hAnsi="Times New Roman" w:cs="Times New Roman"/>
        </w:rPr>
        <w:t>a home-based social organization with all its implications for family formation, prolonged nurturance and training of the young, and sharing and communication”</w:t>
      </w:r>
      <w:r w:rsidR="001833FF">
        <w:rPr>
          <w:rFonts w:ascii="Times New Roman" w:hAnsi="Times New Roman" w:cs="Times New Roman"/>
        </w:rPr>
        <w:t xml:space="preserve"> </w:t>
      </w:r>
      <w:r w:rsidR="00A24149">
        <w:rPr>
          <w:rFonts w:ascii="Times New Roman" w:hAnsi="Times New Roman" w:cs="Times New Roman"/>
        </w:rPr>
        <w:t xml:space="preserve">(Finney </w:t>
      </w:r>
      <w:r w:rsidR="00AB556E">
        <w:rPr>
          <w:rFonts w:ascii="Times New Roman" w:hAnsi="Times New Roman" w:cs="Times New Roman"/>
        </w:rPr>
        <w:t>1985</w:t>
      </w:r>
      <w:r w:rsidR="00A24149">
        <w:rPr>
          <w:rFonts w:ascii="Times New Roman" w:hAnsi="Times New Roman" w:cs="Times New Roman"/>
        </w:rPr>
        <w:t>). Each of these characteristics</w:t>
      </w:r>
      <w:r w:rsidR="00E23BA1">
        <w:rPr>
          <w:rFonts w:ascii="Times New Roman" w:hAnsi="Times New Roman" w:cs="Times New Roman"/>
        </w:rPr>
        <w:t xml:space="preserve"> </w:t>
      </w:r>
      <w:r w:rsidR="00A24149">
        <w:rPr>
          <w:rFonts w:ascii="Times New Roman" w:hAnsi="Times New Roman" w:cs="Times New Roman"/>
        </w:rPr>
        <w:t xml:space="preserve">are elements that result in creating teamwork or are the outcome of teamwork itself. Today when we think of successful groups, we think of </w:t>
      </w:r>
      <w:r w:rsidR="00A77F9A">
        <w:rPr>
          <w:rFonts w:ascii="Times New Roman" w:hAnsi="Times New Roman" w:cs="Times New Roman"/>
        </w:rPr>
        <w:t xml:space="preserve">those </w:t>
      </w:r>
      <w:r w:rsidR="00A24149">
        <w:rPr>
          <w:rFonts w:ascii="Times New Roman" w:hAnsi="Times New Roman" w:cs="Times New Roman"/>
        </w:rPr>
        <w:t>t</w:t>
      </w:r>
      <w:r w:rsidR="00A77F9A">
        <w:rPr>
          <w:rFonts w:ascii="Times New Roman" w:hAnsi="Times New Roman" w:cs="Times New Roman"/>
        </w:rPr>
        <w:t>hat</w:t>
      </w:r>
      <w:r w:rsidR="00A24149">
        <w:rPr>
          <w:rFonts w:ascii="Times New Roman" w:hAnsi="Times New Roman" w:cs="Times New Roman"/>
        </w:rPr>
        <w:t xml:space="preserve"> </w:t>
      </w:r>
      <w:r w:rsidR="00E23BA1">
        <w:rPr>
          <w:rFonts w:ascii="Times New Roman" w:hAnsi="Times New Roman" w:cs="Times New Roman"/>
        </w:rPr>
        <w:t xml:space="preserve">share and communicate effectively. </w:t>
      </w:r>
      <w:r w:rsidR="00A24149">
        <w:rPr>
          <w:rFonts w:ascii="Times New Roman" w:hAnsi="Times New Roman" w:cs="Times New Roman"/>
        </w:rPr>
        <w:t xml:space="preserve">Sharing can come in a number of forms, whether that’s physically sharing food with another hominin, or sharing information, stories, or thoughts between group members. </w:t>
      </w:r>
      <w:r w:rsidR="00A6161D">
        <w:rPr>
          <w:rFonts w:ascii="Times New Roman" w:hAnsi="Times New Roman" w:cs="Times New Roman"/>
        </w:rPr>
        <w:t xml:space="preserve">Sharing </w:t>
      </w:r>
      <w:r w:rsidR="00A24149">
        <w:rPr>
          <w:rFonts w:ascii="Times New Roman" w:hAnsi="Times New Roman" w:cs="Times New Roman"/>
        </w:rPr>
        <w:t>builds a basis of culture and connection between an individual and others</w:t>
      </w:r>
      <w:r w:rsidR="00E23BA1">
        <w:rPr>
          <w:rFonts w:ascii="Times New Roman" w:hAnsi="Times New Roman" w:cs="Times New Roman"/>
        </w:rPr>
        <w:t>,</w:t>
      </w:r>
      <w:r w:rsidR="00A24149">
        <w:rPr>
          <w:rFonts w:ascii="Times New Roman" w:hAnsi="Times New Roman" w:cs="Times New Roman"/>
        </w:rPr>
        <w:t xml:space="preserve"> and culture is one of the key components of </w:t>
      </w:r>
      <w:r w:rsidR="00E33505">
        <w:rPr>
          <w:rFonts w:ascii="Times New Roman" w:hAnsi="Times New Roman" w:cs="Times New Roman"/>
        </w:rPr>
        <w:t>what makes up a successful group</w:t>
      </w:r>
      <w:r w:rsidR="00A24149">
        <w:rPr>
          <w:rFonts w:ascii="Times New Roman" w:hAnsi="Times New Roman" w:cs="Times New Roman"/>
        </w:rPr>
        <w:t>. Today we might see a group of coworkers sharing about</w:t>
      </w:r>
      <w:r w:rsidR="00E23BA1">
        <w:rPr>
          <w:rFonts w:ascii="Times New Roman" w:hAnsi="Times New Roman" w:cs="Times New Roman"/>
        </w:rPr>
        <w:t xml:space="preserve"> their weekend</w:t>
      </w:r>
      <w:r w:rsidR="00A24149">
        <w:rPr>
          <w:rFonts w:ascii="Times New Roman" w:hAnsi="Times New Roman" w:cs="Times New Roman"/>
        </w:rPr>
        <w:t>. By doing so</w:t>
      </w:r>
      <w:r w:rsidR="00E23BA1">
        <w:rPr>
          <w:rFonts w:ascii="Times New Roman" w:hAnsi="Times New Roman" w:cs="Times New Roman"/>
        </w:rPr>
        <w:t>,</w:t>
      </w:r>
      <w:r w:rsidR="00A24149">
        <w:rPr>
          <w:rFonts w:ascii="Times New Roman" w:hAnsi="Times New Roman" w:cs="Times New Roman"/>
        </w:rPr>
        <w:t xml:space="preserve"> those individuals are creating a connection </w:t>
      </w:r>
      <w:r w:rsidR="000F0931">
        <w:rPr>
          <w:rFonts w:ascii="Times New Roman" w:hAnsi="Times New Roman" w:cs="Times New Roman"/>
        </w:rPr>
        <w:t xml:space="preserve">that </w:t>
      </w:r>
      <w:r w:rsidR="00A24149">
        <w:rPr>
          <w:rFonts w:ascii="Times New Roman" w:hAnsi="Times New Roman" w:cs="Times New Roman"/>
        </w:rPr>
        <w:t>makes them feel more comfortable</w:t>
      </w:r>
      <w:r w:rsidR="000F0931">
        <w:rPr>
          <w:rFonts w:ascii="Times New Roman" w:hAnsi="Times New Roman" w:cs="Times New Roman"/>
        </w:rPr>
        <w:t xml:space="preserve"> and work</w:t>
      </w:r>
      <w:r w:rsidR="00BE5D70">
        <w:rPr>
          <w:rFonts w:ascii="Times New Roman" w:hAnsi="Times New Roman" w:cs="Times New Roman"/>
        </w:rPr>
        <w:t xml:space="preserve"> successfully</w:t>
      </w:r>
      <w:r w:rsidR="00A24149">
        <w:rPr>
          <w:rFonts w:ascii="Times New Roman" w:hAnsi="Times New Roman" w:cs="Times New Roman"/>
        </w:rPr>
        <w:t xml:space="preserve">. This same </w:t>
      </w:r>
      <w:r w:rsidR="000F0931">
        <w:rPr>
          <w:rFonts w:ascii="Times New Roman" w:hAnsi="Times New Roman" w:cs="Times New Roman"/>
        </w:rPr>
        <w:t xml:space="preserve">concept </w:t>
      </w:r>
      <w:r w:rsidR="00A24149">
        <w:rPr>
          <w:rFonts w:ascii="Times New Roman" w:hAnsi="Times New Roman" w:cs="Times New Roman"/>
        </w:rPr>
        <w:t xml:space="preserve">can be applied </w:t>
      </w:r>
      <w:r w:rsidR="00A24149">
        <w:rPr>
          <w:rFonts w:ascii="Times New Roman" w:hAnsi="Times New Roman" w:cs="Times New Roman"/>
        </w:rPr>
        <w:lastRenderedPageBreak/>
        <w:t>to our ancestors</w:t>
      </w:r>
      <w:r w:rsidR="000F0931">
        <w:rPr>
          <w:rFonts w:ascii="Times New Roman" w:hAnsi="Times New Roman" w:cs="Times New Roman"/>
        </w:rPr>
        <w:t>;</w:t>
      </w:r>
      <w:r w:rsidR="00A24149">
        <w:rPr>
          <w:rFonts w:ascii="Times New Roman" w:hAnsi="Times New Roman" w:cs="Times New Roman"/>
        </w:rPr>
        <w:t xml:space="preserve"> if one hominin is willing to share food with another, they</w:t>
      </w:r>
      <w:r w:rsidR="000F0931">
        <w:rPr>
          <w:rFonts w:ascii="Times New Roman" w:hAnsi="Times New Roman" w:cs="Times New Roman"/>
        </w:rPr>
        <w:t xml:space="preserve"> </w:t>
      </w:r>
      <w:r w:rsidR="00A77F9A">
        <w:rPr>
          <w:rFonts w:ascii="Times New Roman" w:hAnsi="Times New Roman" w:cs="Times New Roman"/>
        </w:rPr>
        <w:t>build a connection</w:t>
      </w:r>
      <w:r w:rsidR="00A24149">
        <w:rPr>
          <w:rFonts w:ascii="Times New Roman" w:hAnsi="Times New Roman" w:cs="Times New Roman"/>
        </w:rPr>
        <w:t xml:space="preserve"> </w:t>
      </w:r>
      <w:r w:rsidR="000F0931">
        <w:rPr>
          <w:rFonts w:ascii="Times New Roman" w:hAnsi="Times New Roman" w:cs="Times New Roman"/>
        </w:rPr>
        <w:t xml:space="preserve">based on reciprocity. </w:t>
      </w:r>
      <w:r w:rsidR="00A6161D" w:rsidRPr="0004166A">
        <w:rPr>
          <w:rFonts w:ascii="Times New Roman" w:hAnsi="Times New Roman" w:cs="Times New Roman"/>
        </w:rPr>
        <w:t>David Coyle</w:t>
      </w:r>
      <w:r w:rsidR="0004166A">
        <w:rPr>
          <w:rStyle w:val="CommentReference"/>
        </w:rPr>
        <w:t xml:space="preserve"> </w:t>
      </w:r>
      <w:r w:rsidR="000F0931">
        <w:rPr>
          <w:rFonts w:ascii="Times New Roman" w:hAnsi="Times New Roman" w:cs="Times New Roman"/>
        </w:rPr>
        <w:t>argues t</w:t>
      </w:r>
      <w:r w:rsidR="00A24149">
        <w:rPr>
          <w:rFonts w:ascii="Times New Roman" w:hAnsi="Times New Roman" w:cs="Times New Roman"/>
        </w:rPr>
        <w:t>hat evolution has built us to respond to signals of connection, cooperation and direction, meaning we seek connection as a way of creating trust and reliance when it comes to teamwork</w:t>
      </w:r>
      <w:r w:rsidR="0004166A">
        <w:rPr>
          <w:rFonts w:ascii="Times New Roman" w:hAnsi="Times New Roman" w:cs="Times New Roman"/>
        </w:rPr>
        <w:t xml:space="preserve"> (Coyle</w:t>
      </w:r>
      <w:r w:rsidR="00AB556E">
        <w:rPr>
          <w:rFonts w:ascii="Times New Roman" w:hAnsi="Times New Roman" w:cs="Times New Roman"/>
        </w:rPr>
        <w:t>,</w:t>
      </w:r>
      <w:r w:rsidR="0004166A">
        <w:rPr>
          <w:rFonts w:ascii="Times New Roman" w:hAnsi="Times New Roman" w:cs="Times New Roman"/>
        </w:rPr>
        <w:t xml:space="preserve"> 201</w:t>
      </w:r>
      <w:r w:rsidR="00AB556E">
        <w:rPr>
          <w:rFonts w:ascii="Times New Roman" w:hAnsi="Times New Roman" w:cs="Times New Roman"/>
        </w:rPr>
        <w:t>9, March 1)</w:t>
      </w:r>
      <w:r w:rsidR="00A24149">
        <w:rPr>
          <w:rFonts w:ascii="Times New Roman" w:hAnsi="Times New Roman" w:cs="Times New Roman"/>
        </w:rPr>
        <w:t xml:space="preserve"> Our ancestors were able to share food with not only members of the same kin, but also </w:t>
      </w:r>
      <w:r w:rsidR="00E33505">
        <w:rPr>
          <w:rFonts w:ascii="Times New Roman" w:hAnsi="Times New Roman" w:cs="Times New Roman"/>
        </w:rPr>
        <w:t xml:space="preserve">other </w:t>
      </w:r>
      <w:r w:rsidR="00A24149">
        <w:rPr>
          <w:rFonts w:ascii="Times New Roman" w:hAnsi="Times New Roman" w:cs="Times New Roman"/>
        </w:rPr>
        <w:t>members of their group</w:t>
      </w:r>
      <w:r w:rsidR="00E33505">
        <w:rPr>
          <w:rFonts w:ascii="Times New Roman" w:hAnsi="Times New Roman" w:cs="Times New Roman"/>
        </w:rPr>
        <w:t>,</w:t>
      </w:r>
      <w:r w:rsidR="00A24149">
        <w:rPr>
          <w:rFonts w:ascii="Times New Roman" w:hAnsi="Times New Roman" w:cs="Times New Roman"/>
        </w:rPr>
        <w:t xml:space="preserve"> regardless of whether they were related or not. This form of co</w:t>
      </w:r>
      <w:r w:rsidR="00634DB0">
        <w:rPr>
          <w:rFonts w:ascii="Times New Roman" w:hAnsi="Times New Roman" w:cs="Times New Roman"/>
        </w:rPr>
        <w:t>o</w:t>
      </w:r>
      <w:r w:rsidR="00A24149">
        <w:rPr>
          <w:rFonts w:ascii="Times New Roman" w:hAnsi="Times New Roman" w:cs="Times New Roman"/>
        </w:rPr>
        <w:t>peration is very different</w:t>
      </w:r>
      <w:r w:rsidR="000F0931">
        <w:rPr>
          <w:rFonts w:ascii="Times New Roman" w:hAnsi="Times New Roman" w:cs="Times New Roman"/>
        </w:rPr>
        <w:t>,</w:t>
      </w:r>
      <w:r w:rsidR="00A24149">
        <w:rPr>
          <w:rFonts w:ascii="Times New Roman" w:hAnsi="Times New Roman" w:cs="Times New Roman"/>
        </w:rPr>
        <w:t xml:space="preserve"> and it’s unique to humans</w:t>
      </w:r>
      <w:r w:rsidR="000F0931">
        <w:rPr>
          <w:rFonts w:ascii="Times New Roman" w:hAnsi="Times New Roman" w:cs="Times New Roman"/>
        </w:rPr>
        <w:t xml:space="preserve"> because </w:t>
      </w:r>
      <w:r w:rsidR="00A24149">
        <w:rPr>
          <w:rFonts w:ascii="Times New Roman" w:hAnsi="Times New Roman" w:cs="Times New Roman"/>
        </w:rPr>
        <w:t>it doesn’t really make sense scientifically. When it comes to sharing food between nonrelated group members</w:t>
      </w:r>
      <w:r w:rsidR="00A77F9A">
        <w:rPr>
          <w:rFonts w:ascii="Times New Roman" w:hAnsi="Times New Roman" w:cs="Times New Roman"/>
        </w:rPr>
        <w:t>,</w:t>
      </w:r>
      <w:r w:rsidR="00A24149">
        <w:rPr>
          <w:rFonts w:ascii="Times New Roman" w:hAnsi="Times New Roman" w:cs="Times New Roman"/>
        </w:rPr>
        <w:t xml:space="preserve"> </w:t>
      </w:r>
      <w:r w:rsidR="000F0931">
        <w:rPr>
          <w:rFonts w:ascii="Times New Roman" w:hAnsi="Times New Roman" w:cs="Times New Roman"/>
        </w:rPr>
        <w:t>Coyle argues</w:t>
      </w:r>
      <w:r w:rsidR="0004166A">
        <w:rPr>
          <w:rFonts w:ascii="Times New Roman" w:hAnsi="Times New Roman" w:cs="Times New Roman"/>
        </w:rPr>
        <w:t xml:space="preserve"> </w:t>
      </w:r>
      <w:r w:rsidR="00A24149">
        <w:rPr>
          <w:rFonts w:ascii="Times New Roman" w:hAnsi="Times New Roman" w:cs="Times New Roman"/>
        </w:rPr>
        <w:t>that we are impacted by signals of connection and are willing to help others that</w:t>
      </w:r>
      <w:r w:rsidR="00092515">
        <w:rPr>
          <w:rFonts w:ascii="Times New Roman" w:hAnsi="Times New Roman" w:cs="Times New Roman"/>
        </w:rPr>
        <w:t xml:space="preserve"> are willing to help us</w:t>
      </w:r>
      <w:r w:rsidR="0004166A">
        <w:rPr>
          <w:rFonts w:ascii="Times New Roman" w:hAnsi="Times New Roman" w:cs="Times New Roman"/>
        </w:rPr>
        <w:t xml:space="preserve"> (Coyle 201</w:t>
      </w:r>
      <w:r w:rsidR="00AB556E">
        <w:rPr>
          <w:rFonts w:ascii="Times New Roman" w:hAnsi="Times New Roman" w:cs="Times New Roman"/>
        </w:rPr>
        <w:t>9, March 1</w:t>
      </w:r>
      <w:r w:rsidR="0004166A">
        <w:rPr>
          <w:rFonts w:ascii="Times New Roman" w:hAnsi="Times New Roman" w:cs="Times New Roman"/>
        </w:rPr>
        <w:t>)</w:t>
      </w:r>
      <w:r w:rsidR="00092515">
        <w:rPr>
          <w:rFonts w:ascii="Times New Roman" w:hAnsi="Times New Roman" w:cs="Times New Roman"/>
        </w:rPr>
        <w:t xml:space="preserve">. </w:t>
      </w:r>
      <w:r w:rsidR="00A77F9A">
        <w:rPr>
          <w:rFonts w:ascii="Times New Roman" w:hAnsi="Times New Roman" w:cs="Times New Roman"/>
        </w:rPr>
        <w:t>If it weren’t for an extreme change in environment that made bipedalism the desirable adaptation and fallback foods a necessity, there would have been little need to cooperate and share available resources with the group. The difficulty level of obtaining these fallback foods also made teamwork a necessity because it was a way of ensuring that everyone got food despite each individual</w:t>
      </w:r>
      <w:r w:rsidR="000F0931">
        <w:rPr>
          <w:rFonts w:ascii="Times New Roman" w:hAnsi="Times New Roman" w:cs="Times New Roman"/>
        </w:rPr>
        <w:t>’</w:t>
      </w:r>
      <w:r w:rsidR="00A77F9A">
        <w:rPr>
          <w:rFonts w:ascii="Times New Roman" w:hAnsi="Times New Roman" w:cs="Times New Roman"/>
        </w:rPr>
        <w:t xml:space="preserve">s success when it came to digging for it. </w:t>
      </w:r>
    </w:p>
    <w:p w14:paraId="727FD5A1" w14:textId="697E9846" w:rsidR="009F70F7" w:rsidRDefault="0045624D" w:rsidP="006D4B20">
      <w:pPr>
        <w:spacing w:line="480" w:lineRule="auto"/>
        <w:ind w:firstLine="720"/>
        <w:rPr>
          <w:rFonts w:ascii="Times New Roman" w:hAnsi="Times New Roman" w:cs="Times New Roman"/>
        </w:rPr>
      </w:pPr>
      <w:r>
        <w:rPr>
          <w:rFonts w:ascii="Times New Roman" w:hAnsi="Times New Roman" w:cs="Times New Roman"/>
        </w:rPr>
        <w:t>As time went on</w:t>
      </w:r>
      <w:r w:rsidR="000F0931">
        <w:rPr>
          <w:rFonts w:ascii="Times New Roman" w:hAnsi="Times New Roman" w:cs="Times New Roman"/>
        </w:rPr>
        <w:t>,</w:t>
      </w:r>
      <w:r>
        <w:rPr>
          <w:rFonts w:ascii="Times New Roman" w:hAnsi="Times New Roman" w:cs="Times New Roman"/>
        </w:rPr>
        <w:t xml:space="preserve"> the life history of </w:t>
      </w:r>
      <w:r w:rsidR="00084BB6">
        <w:rPr>
          <w:rFonts w:ascii="Times New Roman" w:hAnsi="Times New Roman" w:cs="Times New Roman"/>
        </w:rPr>
        <w:t>h</w:t>
      </w:r>
      <w:r>
        <w:rPr>
          <w:rFonts w:ascii="Times New Roman" w:hAnsi="Times New Roman" w:cs="Times New Roman"/>
        </w:rPr>
        <w:t>ominins began to slow</w:t>
      </w:r>
      <w:r w:rsidR="000F0931">
        <w:rPr>
          <w:rFonts w:ascii="Times New Roman" w:hAnsi="Times New Roman" w:cs="Times New Roman"/>
        </w:rPr>
        <w:t>,</w:t>
      </w:r>
      <w:r>
        <w:rPr>
          <w:rFonts w:ascii="Times New Roman" w:hAnsi="Times New Roman" w:cs="Times New Roman"/>
        </w:rPr>
        <w:t xml:space="preserve"> and reproductions became more frequent; this was a very unusual pattern as normally slow life histories mean long gestation periods. </w:t>
      </w:r>
      <w:r w:rsidR="000F0931">
        <w:rPr>
          <w:rFonts w:ascii="Times New Roman" w:hAnsi="Times New Roman" w:cs="Times New Roman"/>
        </w:rPr>
        <w:t xml:space="preserve">Food </w:t>
      </w:r>
      <w:r>
        <w:rPr>
          <w:rFonts w:ascii="Times New Roman" w:hAnsi="Times New Roman" w:cs="Times New Roman"/>
        </w:rPr>
        <w:t>sharing and division of labor became heavily relied on to ensure that everyone was getting enough calories for survival. This was especially important for making sure that offspring were getting enough calories to supply their growing brains. Brain size became a huge factor that led to successful teamwork because it took cooperation to make sure everyone was getting enough high-quality food to fuel their big brains</w:t>
      </w:r>
      <w:r w:rsidRPr="000F0931">
        <w:rPr>
          <w:rFonts w:ascii="Times New Roman" w:hAnsi="Times New Roman" w:cs="Times New Roman"/>
        </w:rPr>
        <w:t>.</w:t>
      </w:r>
      <w:r w:rsidR="00AB556E">
        <w:rPr>
          <w:rFonts w:ascii="Times New Roman" w:hAnsi="Times New Roman" w:cs="Times New Roman"/>
        </w:rPr>
        <w:t xml:space="preserve"> T</w:t>
      </w:r>
      <w:r>
        <w:rPr>
          <w:rFonts w:ascii="Times New Roman" w:hAnsi="Times New Roman" w:cs="Times New Roman"/>
        </w:rPr>
        <w:t xml:space="preserve">he early stages of life were imperative for providing offspring with high-quality food sources because their brains were still undergoing development and </w:t>
      </w:r>
      <w:r w:rsidR="000814BB">
        <w:rPr>
          <w:rFonts w:ascii="Times New Roman" w:hAnsi="Times New Roman" w:cs="Times New Roman"/>
        </w:rPr>
        <w:t>still had</w:t>
      </w:r>
      <w:r>
        <w:rPr>
          <w:rFonts w:ascii="Times New Roman" w:hAnsi="Times New Roman" w:cs="Times New Roman"/>
        </w:rPr>
        <w:t xml:space="preserve"> t</w:t>
      </w:r>
      <w:r w:rsidR="000814BB">
        <w:rPr>
          <w:rFonts w:ascii="Times New Roman" w:hAnsi="Times New Roman" w:cs="Times New Roman"/>
        </w:rPr>
        <w:t>o nearly</w:t>
      </w:r>
      <w:r>
        <w:rPr>
          <w:rFonts w:ascii="Times New Roman" w:hAnsi="Times New Roman" w:cs="Times New Roman"/>
        </w:rPr>
        <w:t xml:space="preserve"> triple in size</w:t>
      </w:r>
      <w:r w:rsidR="00EE5B6F">
        <w:rPr>
          <w:rFonts w:ascii="Times New Roman" w:hAnsi="Times New Roman" w:cs="Times New Roman"/>
        </w:rPr>
        <w:t xml:space="preserve"> (</w:t>
      </w:r>
      <w:proofErr w:type="spellStart"/>
      <w:r w:rsidR="00EE5B6F">
        <w:rPr>
          <w:rFonts w:ascii="Times New Roman" w:hAnsi="Times New Roman" w:cs="Times New Roman"/>
        </w:rPr>
        <w:t>Hublin</w:t>
      </w:r>
      <w:proofErr w:type="spellEnd"/>
      <w:r w:rsidR="00EE5B6F">
        <w:rPr>
          <w:rFonts w:ascii="Times New Roman" w:hAnsi="Times New Roman" w:cs="Times New Roman"/>
        </w:rPr>
        <w:t xml:space="preserve"> 2015)</w:t>
      </w:r>
      <w:r>
        <w:rPr>
          <w:rFonts w:ascii="Times New Roman" w:hAnsi="Times New Roman" w:cs="Times New Roman"/>
        </w:rPr>
        <w:t xml:space="preserve">. </w:t>
      </w:r>
      <w:r w:rsidR="002F411E">
        <w:rPr>
          <w:rFonts w:ascii="Times New Roman" w:hAnsi="Times New Roman" w:cs="Times New Roman"/>
        </w:rPr>
        <w:t xml:space="preserve">Offspring were </w:t>
      </w:r>
      <w:r w:rsidR="002F411E">
        <w:rPr>
          <w:rFonts w:ascii="Times New Roman" w:hAnsi="Times New Roman" w:cs="Times New Roman"/>
        </w:rPr>
        <w:lastRenderedPageBreak/>
        <w:t xml:space="preserve">therefore heavily reliant on their parents and other group members </w:t>
      </w:r>
      <w:r w:rsidR="000814BB">
        <w:rPr>
          <w:rFonts w:ascii="Times New Roman" w:hAnsi="Times New Roman" w:cs="Times New Roman"/>
        </w:rPr>
        <w:t>for</w:t>
      </w:r>
      <w:r w:rsidR="002F411E">
        <w:rPr>
          <w:rFonts w:ascii="Times New Roman" w:hAnsi="Times New Roman" w:cs="Times New Roman"/>
        </w:rPr>
        <w:t xml:space="preserve"> their nutrition. </w:t>
      </w:r>
      <w:r w:rsidR="00BE5D70">
        <w:rPr>
          <w:rFonts w:ascii="Times New Roman" w:hAnsi="Times New Roman" w:cs="Times New Roman"/>
        </w:rPr>
        <w:t>H</w:t>
      </w:r>
      <w:r w:rsidR="002F411E">
        <w:rPr>
          <w:rFonts w:ascii="Times New Roman" w:hAnsi="Times New Roman" w:cs="Times New Roman"/>
        </w:rPr>
        <w:t xml:space="preserve">ominins also had short weaning periods, and this is why females were able to reproduce so quickly after having a baby. </w:t>
      </w:r>
      <w:r w:rsidR="00EE5B6F">
        <w:rPr>
          <w:rFonts w:ascii="Times New Roman" w:hAnsi="Times New Roman" w:cs="Times New Roman"/>
        </w:rPr>
        <w:t>This “e</w:t>
      </w:r>
      <w:r w:rsidR="002F411E">
        <w:rPr>
          <w:rFonts w:ascii="Times New Roman" w:hAnsi="Times New Roman" w:cs="Times New Roman"/>
        </w:rPr>
        <w:t>arly weaning allows mothers to share the burden of providing energy to the offspring with other adults from the group at an early stage of development” (</w:t>
      </w:r>
      <w:proofErr w:type="spellStart"/>
      <w:r w:rsidR="002F411E">
        <w:rPr>
          <w:rFonts w:ascii="Times New Roman" w:hAnsi="Times New Roman" w:cs="Times New Roman"/>
        </w:rPr>
        <w:t>Hublin</w:t>
      </w:r>
      <w:proofErr w:type="spellEnd"/>
      <w:r w:rsidR="00EE5B6F">
        <w:rPr>
          <w:rFonts w:ascii="Times New Roman" w:hAnsi="Times New Roman" w:cs="Times New Roman"/>
        </w:rPr>
        <w:t xml:space="preserve"> 2015</w:t>
      </w:r>
      <w:r w:rsidR="002F411E">
        <w:rPr>
          <w:rFonts w:ascii="Times New Roman" w:hAnsi="Times New Roman" w:cs="Times New Roman"/>
        </w:rPr>
        <w:t xml:space="preserve">). </w:t>
      </w:r>
      <w:r w:rsidR="00EE5B6F">
        <w:rPr>
          <w:rFonts w:ascii="Times New Roman" w:hAnsi="Times New Roman" w:cs="Times New Roman"/>
        </w:rPr>
        <w:t>W</w:t>
      </w:r>
      <w:r w:rsidR="00893058">
        <w:rPr>
          <w:rFonts w:ascii="Times New Roman" w:hAnsi="Times New Roman" w:cs="Times New Roman"/>
        </w:rPr>
        <w:t xml:space="preserve">hen </w:t>
      </w:r>
      <w:r w:rsidR="00084BB6">
        <w:rPr>
          <w:rFonts w:ascii="Times New Roman" w:hAnsi="Times New Roman" w:cs="Times New Roman"/>
        </w:rPr>
        <w:t>h</w:t>
      </w:r>
      <w:r w:rsidR="00893058">
        <w:rPr>
          <w:rFonts w:ascii="Times New Roman" w:hAnsi="Times New Roman" w:cs="Times New Roman"/>
        </w:rPr>
        <w:t xml:space="preserve">ominins began to shift from focusing on providing for the individual to providing for the </w:t>
      </w:r>
      <w:r w:rsidR="009F70F7">
        <w:rPr>
          <w:rFonts w:ascii="Times New Roman" w:hAnsi="Times New Roman" w:cs="Times New Roman"/>
        </w:rPr>
        <w:t>group,</w:t>
      </w:r>
      <w:r w:rsidR="00893058">
        <w:rPr>
          <w:rFonts w:ascii="Times New Roman" w:hAnsi="Times New Roman" w:cs="Times New Roman"/>
        </w:rPr>
        <w:t xml:space="preserve"> </w:t>
      </w:r>
      <w:r w:rsidR="00EE5B6F">
        <w:rPr>
          <w:rFonts w:ascii="Times New Roman" w:hAnsi="Times New Roman" w:cs="Times New Roman"/>
        </w:rPr>
        <w:t xml:space="preserve">mothers no longer had to spend as much energy on breastfeeding for as long and their bodies were able to prepare for pregnancy again even quick. </w:t>
      </w:r>
    </w:p>
    <w:p w14:paraId="04BCCB03" w14:textId="4CF7D428" w:rsidR="006D4B20" w:rsidRDefault="006D4B20" w:rsidP="006D4B20">
      <w:pPr>
        <w:spacing w:line="480" w:lineRule="auto"/>
        <w:ind w:firstLine="720"/>
        <w:rPr>
          <w:rFonts w:ascii="Times New Roman" w:hAnsi="Times New Roman" w:cs="Times New Roman"/>
        </w:rPr>
      </w:pPr>
      <w:r>
        <w:rPr>
          <w:rFonts w:ascii="Times New Roman" w:hAnsi="Times New Roman" w:cs="Times New Roman"/>
        </w:rPr>
        <w:t xml:space="preserve">Cooperation and teamwork were not only necessary for getting enough calories to fuel </w:t>
      </w:r>
      <w:r w:rsidR="000814BB">
        <w:rPr>
          <w:rFonts w:ascii="Times New Roman" w:hAnsi="Times New Roman" w:cs="Times New Roman"/>
        </w:rPr>
        <w:t>h</w:t>
      </w:r>
      <w:r>
        <w:rPr>
          <w:rFonts w:ascii="Times New Roman" w:hAnsi="Times New Roman" w:cs="Times New Roman"/>
        </w:rPr>
        <w:t xml:space="preserve">ominin brains and their long lives, but these aspects were </w:t>
      </w:r>
      <w:r w:rsidR="00997C85">
        <w:rPr>
          <w:rFonts w:ascii="Times New Roman" w:hAnsi="Times New Roman" w:cs="Times New Roman"/>
        </w:rPr>
        <w:t xml:space="preserve">also </w:t>
      </w:r>
      <w:r>
        <w:rPr>
          <w:rFonts w:ascii="Times New Roman" w:hAnsi="Times New Roman" w:cs="Times New Roman"/>
        </w:rPr>
        <w:t xml:space="preserve">important for obtaining high quality food sources. </w:t>
      </w:r>
      <w:r w:rsidR="00A6161D">
        <w:rPr>
          <w:rFonts w:ascii="Times New Roman" w:hAnsi="Times New Roman" w:cs="Times New Roman"/>
        </w:rPr>
        <w:t xml:space="preserve">Having a </w:t>
      </w:r>
      <w:r w:rsidR="00A146F9">
        <w:rPr>
          <w:rFonts w:ascii="Times New Roman" w:hAnsi="Times New Roman" w:cs="Times New Roman"/>
        </w:rPr>
        <w:t>big brain and obtaining high quality food sources go hand in hand.</w:t>
      </w:r>
      <w:r w:rsidR="00997C85">
        <w:rPr>
          <w:rFonts w:ascii="Times New Roman" w:hAnsi="Times New Roman" w:cs="Times New Roman"/>
        </w:rPr>
        <w:t xml:space="preserve"> </w:t>
      </w:r>
      <w:r w:rsidR="00EE5B6F">
        <w:rPr>
          <w:rFonts w:ascii="Times New Roman" w:hAnsi="Times New Roman" w:cs="Times New Roman"/>
        </w:rPr>
        <w:t>Which is</w:t>
      </w:r>
      <w:r w:rsidR="006C3F80">
        <w:rPr>
          <w:rFonts w:ascii="Times New Roman" w:hAnsi="Times New Roman" w:cs="Times New Roman"/>
        </w:rPr>
        <w:t xml:space="preserve"> </w:t>
      </w:r>
      <w:r w:rsidR="00997C85">
        <w:rPr>
          <w:rFonts w:ascii="Times New Roman" w:hAnsi="Times New Roman" w:cs="Times New Roman"/>
        </w:rPr>
        <w:t>why meat</w:t>
      </w:r>
      <w:r w:rsidR="00EE5B6F">
        <w:rPr>
          <w:rFonts w:ascii="Times New Roman" w:hAnsi="Times New Roman" w:cs="Times New Roman"/>
        </w:rPr>
        <w:t>-</w:t>
      </w:r>
      <w:r w:rsidR="00997C85">
        <w:rPr>
          <w:rFonts w:ascii="Times New Roman" w:hAnsi="Times New Roman" w:cs="Times New Roman"/>
        </w:rPr>
        <w:t>eating seems to show up around the time our ancestor’s brains</w:t>
      </w:r>
      <w:r w:rsidR="00EE5B6F">
        <w:rPr>
          <w:rFonts w:ascii="Times New Roman" w:hAnsi="Times New Roman" w:cs="Times New Roman"/>
        </w:rPr>
        <w:t xml:space="preserve"> grew</w:t>
      </w:r>
      <w:r w:rsidR="00997C85">
        <w:rPr>
          <w:rFonts w:ascii="Times New Roman" w:hAnsi="Times New Roman" w:cs="Times New Roman"/>
        </w:rPr>
        <w:t xml:space="preserve"> size. </w:t>
      </w:r>
      <w:r w:rsidR="006B3EF9">
        <w:rPr>
          <w:rFonts w:ascii="Times New Roman" w:hAnsi="Times New Roman" w:cs="Times New Roman"/>
        </w:rPr>
        <w:t xml:space="preserve">Meat became an important </w:t>
      </w:r>
      <w:r w:rsidR="00112916">
        <w:rPr>
          <w:rFonts w:ascii="Times New Roman" w:hAnsi="Times New Roman" w:cs="Times New Roman"/>
        </w:rPr>
        <w:t>part of hominin diets</w:t>
      </w:r>
      <w:r w:rsidR="006B3EF9">
        <w:rPr>
          <w:rFonts w:ascii="Times New Roman" w:hAnsi="Times New Roman" w:cs="Times New Roman"/>
        </w:rPr>
        <w:t xml:space="preserve"> because it was good source of energy an</w:t>
      </w:r>
      <w:r w:rsidR="00112916">
        <w:rPr>
          <w:rFonts w:ascii="Times New Roman" w:hAnsi="Times New Roman" w:cs="Times New Roman"/>
        </w:rPr>
        <w:t>d vitamins, making it a high-quality food that had positive effects on their growing bodies. Just like USOs</w:t>
      </w:r>
      <w:r w:rsidR="00EE5B6F">
        <w:rPr>
          <w:rFonts w:ascii="Times New Roman" w:hAnsi="Times New Roman" w:cs="Times New Roman"/>
        </w:rPr>
        <w:t>,</w:t>
      </w:r>
      <w:r w:rsidR="00112916">
        <w:rPr>
          <w:rFonts w:ascii="Times New Roman" w:hAnsi="Times New Roman" w:cs="Times New Roman"/>
        </w:rPr>
        <w:t xml:space="preserve"> meat wasn’t the easiest food source to get ahold of and it took cooperation between group member</w:t>
      </w:r>
      <w:r w:rsidR="00367B6E">
        <w:rPr>
          <w:rFonts w:ascii="Times New Roman" w:hAnsi="Times New Roman" w:cs="Times New Roman"/>
        </w:rPr>
        <w:t>s</w:t>
      </w:r>
      <w:r w:rsidR="00112916">
        <w:rPr>
          <w:rFonts w:ascii="Times New Roman" w:hAnsi="Times New Roman" w:cs="Times New Roman"/>
        </w:rPr>
        <w:t xml:space="preserve"> to make sure there would be enough for everyone. </w:t>
      </w:r>
      <w:r w:rsidR="00EE5B6F">
        <w:rPr>
          <w:rFonts w:ascii="Times New Roman" w:hAnsi="Times New Roman" w:cs="Times New Roman"/>
        </w:rPr>
        <w:t>T</w:t>
      </w:r>
      <w:r w:rsidR="00112916">
        <w:rPr>
          <w:rFonts w:ascii="Times New Roman" w:hAnsi="Times New Roman" w:cs="Times New Roman"/>
        </w:rPr>
        <w:t>here are many positive effects of social foraging</w:t>
      </w:r>
      <w:r w:rsidR="00EE5B6F">
        <w:rPr>
          <w:rFonts w:ascii="Times New Roman" w:hAnsi="Times New Roman" w:cs="Times New Roman"/>
        </w:rPr>
        <w:t>, for example, t</w:t>
      </w:r>
      <w:r w:rsidR="00112916">
        <w:rPr>
          <w:rFonts w:ascii="Times New Roman" w:hAnsi="Times New Roman" w:cs="Times New Roman"/>
        </w:rPr>
        <w:t>he more people in the group that w</w:t>
      </w:r>
      <w:r w:rsidR="00741CDF">
        <w:rPr>
          <w:rFonts w:ascii="Times New Roman" w:hAnsi="Times New Roman" w:cs="Times New Roman"/>
        </w:rPr>
        <w:t>ent</w:t>
      </w:r>
      <w:r w:rsidR="00112916">
        <w:rPr>
          <w:rFonts w:ascii="Times New Roman" w:hAnsi="Times New Roman" w:cs="Times New Roman"/>
        </w:rPr>
        <w:t xml:space="preserve"> hunting</w:t>
      </w:r>
      <w:r w:rsidR="00741CDF">
        <w:rPr>
          <w:rFonts w:ascii="Times New Roman" w:hAnsi="Times New Roman" w:cs="Times New Roman"/>
        </w:rPr>
        <w:t xml:space="preserve"> together,</w:t>
      </w:r>
      <w:r w:rsidR="00112916">
        <w:rPr>
          <w:rFonts w:ascii="Times New Roman" w:hAnsi="Times New Roman" w:cs="Times New Roman"/>
        </w:rPr>
        <w:t xml:space="preserve"> the greater chance there was o</w:t>
      </w:r>
      <w:r w:rsidR="00741CDF">
        <w:rPr>
          <w:rFonts w:ascii="Times New Roman" w:hAnsi="Times New Roman" w:cs="Times New Roman"/>
        </w:rPr>
        <w:t xml:space="preserve">f them </w:t>
      </w:r>
      <w:r w:rsidR="00112916">
        <w:rPr>
          <w:rFonts w:ascii="Times New Roman" w:hAnsi="Times New Roman" w:cs="Times New Roman"/>
        </w:rPr>
        <w:t>capturing something</w:t>
      </w:r>
      <w:r w:rsidR="00EE5B6F">
        <w:rPr>
          <w:rFonts w:ascii="Times New Roman" w:hAnsi="Times New Roman" w:cs="Times New Roman"/>
        </w:rPr>
        <w:t xml:space="preserve"> (Kurland </w:t>
      </w:r>
      <w:r w:rsidR="00AB556E">
        <w:rPr>
          <w:rFonts w:ascii="Times New Roman" w:hAnsi="Times New Roman" w:cs="Times New Roman"/>
        </w:rPr>
        <w:t>1985</w:t>
      </w:r>
      <w:r w:rsidR="00EE5B6F">
        <w:rPr>
          <w:rFonts w:ascii="Times New Roman" w:hAnsi="Times New Roman" w:cs="Times New Roman"/>
        </w:rPr>
        <w:t>)</w:t>
      </w:r>
      <w:r w:rsidR="00112916">
        <w:rPr>
          <w:rFonts w:ascii="Times New Roman" w:hAnsi="Times New Roman" w:cs="Times New Roman"/>
        </w:rPr>
        <w:t xml:space="preserve">. </w:t>
      </w:r>
      <w:r w:rsidR="00E44A40">
        <w:rPr>
          <w:rFonts w:ascii="Times New Roman" w:hAnsi="Times New Roman" w:cs="Times New Roman"/>
        </w:rPr>
        <w:t>Additionally,</w:t>
      </w:r>
      <w:r w:rsidR="00EE5B6F">
        <w:rPr>
          <w:rFonts w:ascii="Times New Roman" w:hAnsi="Times New Roman" w:cs="Times New Roman"/>
        </w:rPr>
        <w:t xml:space="preserve"> </w:t>
      </w:r>
      <w:r w:rsidR="00741CDF">
        <w:rPr>
          <w:rFonts w:ascii="Times New Roman" w:hAnsi="Times New Roman" w:cs="Times New Roman"/>
        </w:rPr>
        <w:t>the more individuals that worked together</w:t>
      </w:r>
      <w:r w:rsidR="00E44A40">
        <w:rPr>
          <w:rFonts w:ascii="Times New Roman" w:hAnsi="Times New Roman" w:cs="Times New Roman"/>
        </w:rPr>
        <w:t xml:space="preserve"> </w:t>
      </w:r>
      <w:r w:rsidR="00741CDF">
        <w:rPr>
          <w:rFonts w:ascii="Times New Roman" w:hAnsi="Times New Roman" w:cs="Times New Roman"/>
        </w:rPr>
        <w:t>to hunt</w:t>
      </w:r>
      <w:r w:rsidR="00E44A40">
        <w:rPr>
          <w:rFonts w:ascii="Times New Roman" w:hAnsi="Times New Roman" w:cs="Times New Roman"/>
        </w:rPr>
        <w:t>,</w:t>
      </w:r>
      <w:r w:rsidR="00741CDF">
        <w:rPr>
          <w:rFonts w:ascii="Times New Roman" w:hAnsi="Times New Roman" w:cs="Times New Roman"/>
        </w:rPr>
        <w:t xml:space="preserve"> the more likely they were to encounter prey,</w:t>
      </w:r>
      <w:r w:rsidR="00E44A40">
        <w:rPr>
          <w:rFonts w:ascii="Times New Roman" w:hAnsi="Times New Roman" w:cs="Times New Roman"/>
        </w:rPr>
        <w:t xml:space="preserve"> and capture larger prey </w:t>
      </w:r>
      <w:r w:rsidR="00741CDF">
        <w:rPr>
          <w:rFonts w:ascii="Times New Roman" w:hAnsi="Times New Roman" w:cs="Times New Roman"/>
        </w:rPr>
        <w:t xml:space="preserve">all because they </w:t>
      </w:r>
      <w:r w:rsidR="00E44A40">
        <w:rPr>
          <w:rFonts w:ascii="Times New Roman" w:hAnsi="Times New Roman" w:cs="Times New Roman"/>
        </w:rPr>
        <w:t>communicated and constantly shared information (</w:t>
      </w:r>
      <w:r w:rsidR="00741CDF">
        <w:rPr>
          <w:rFonts w:ascii="Times New Roman" w:hAnsi="Times New Roman" w:cs="Times New Roman"/>
        </w:rPr>
        <w:t xml:space="preserve">Kurland </w:t>
      </w:r>
      <w:r w:rsidR="00AB556E">
        <w:rPr>
          <w:rFonts w:ascii="Times New Roman" w:hAnsi="Times New Roman" w:cs="Times New Roman"/>
        </w:rPr>
        <w:t>1985</w:t>
      </w:r>
      <w:r w:rsidR="00741CDF">
        <w:rPr>
          <w:rFonts w:ascii="Times New Roman" w:hAnsi="Times New Roman" w:cs="Times New Roman"/>
        </w:rPr>
        <w:t xml:space="preserve">). </w:t>
      </w:r>
      <w:r w:rsidR="00112916">
        <w:rPr>
          <w:rFonts w:ascii="Times New Roman" w:hAnsi="Times New Roman" w:cs="Times New Roman"/>
        </w:rPr>
        <w:t>Hunting was not an easy task</w:t>
      </w:r>
      <w:r w:rsidR="00741CDF">
        <w:rPr>
          <w:rFonts w:ascii="Times New Roman" w:hAnsi="Times New Roman" w:cs="Times New Roman"/>
        </w:rPr>
        <w:t xml:space="preserve">, and not everyone </w:t>
      </w:r>
      <w:r w:rsidR="000814BB">
        <w:rPr>
          <w:rFonts w:ascii="Times New Roman" w:hAnsi="Times New Roman" w:cs="Times New Roman"/>
        </w:rPr>
        <w:t xml:space="preserve">always </w:t>
      </w:r>
      <w:r w:rsidR="00741CDF">
        <w:rPr>
          <w:rFonts w:ascii="Times New Roman" w:hAnsi="Times New Roman" w:cs="Times New Roman"/>
        </w:rPr>
        <w:t>ha</w:t>
      </w:r>
      <w:r w:rsidR="000814BB">
        <w:rPr>
          <w:rFonts w:ascii="Times New Roman" w:hAnsi="Times New Roman" w:cs="Times New Roman"/>
        </w:rPr>
        <w:t>d</w:t>
      </w:r>
      <w:r w:rsidR="00741CDF">
        <w:rPr>
          <w:rFonts w:ascii="Times New Roman" w:hAnsi="Times New Roman" w:cs="Times New Roman"/>
        </w:rPr>
        <w:t xml:space="preserve"> a successful day</w:t>
      </w:r>
      <w:r w:rsidR="000814BB">
        <w:rPr>
          <w:rFonts w:ascii="Times New Roman" w:hAnsi="Times New Roman" w:cs="Times New Roman"/>
        </w:rPr>
        <w:t>,</w:t>
      </w:r>
      <w:r w:rsidR="000C4CC2">
        <w:rPr>
          <w:rFonts w:ascii="Times New Roman" w:hAnsi="Times New Roman" w:cs="Times New Roman"/>
        </w:rPr>
        <w:t xml:space="preserve"> </w:t>
      </w:r>
      <w:r w:rsidR="00741CDF">
        <w:rPr>
          <w:rFonts w:ascii="Times New Roman" w:hAnsi="Times New Roman" w:cs="Times New Roman"/>
        </w:rPr>
        <w:t xml:space="preserve">which is why when one hunter did </w:t>
      </w:r>
      <w:r w:rsidR="000C4CC2">
        <w:rPr>
          <w:rFonts w:ascii="Times New Roman" w:hAnsi="Times New Roman" w:cs="Times New Roman"/>
        </w:rPr>
        <w:t>the meat was</w:t>
      </w:r>
      <w:r w:rsidR="00E44A40">
        <w:rPr>
          <w:rFonts w:ascii="Times New Roman" w:hAnsi="Times New Roman" w:cs="Times New Roman"/>
        </w:rPr>
        <w:t xml:space="preserve"> s</w:t>
      </w:r>
      <w:r w:rsidR="000C4CC2">
        <w:rPr>
          <w:rFonts w:ascii="Times New Roman" w:hAnsi="Times New Roman" w:cs="Times New Roman"/>
        </w:rPr>
        <w:t xml:space="preserve">hared amongst the group. The difficulty of hunting was </w:t>
      </w:r>
      <w:r w:rsidR="000814BB">
        <w:rPr>
          <w:rFonts w:ascii="Times New Roman" w:hAnsi="Times New Roman" w:cs="Times New Roman"/>
        </w:rPr>
        <w:t xml:space="preserve">also </w:t>
      </w:r>
      <w:r w:rsidR="000C4CC2">
        <w:rPr>
          <w:rFonts w:ascii="Times New Roman" w:hAnsi="Times New Roman" w:cs="Times New Roman"/>
        </w:rPr>
        <w:t xml:space="preserve">so substantial that there was a need for a division of labor so that group members could rely on gathered food when no meat was available. </w:t>
      </w:r>
    </w:p>
    <w:p w14:paraId="4B199B3D" w14:textId="757176BB" w:rsidR="00B66963" w:rsidRDefault="00E44A40" w:rsidP="00E44A40">
      <w:pPr>
        <w:spacing w:line="480" w:lineRule="auto"/>
        <w:ind w:firstLine="720"/>
        <w:rPr>
          <w:rFonts w:ascii="Times New Roman" w:hAnsi="Times New Roman" w:cs="Times New Roman"/>
        </w:rPr>
      </w:pPr>
      <w:r>
        <w:rPr>
          <w:rFonts w:ascii="Times New Roman" w:hAnsi="Times New Roman" w:cs="Times New Roman"/>
        </w:rPr>
        <w:lastRenderedPageBreak/>
        <w:t>C</w:t>
      </w:r>
      <w:r w:rsidR="000C4CC2">
        <w:rPr>
          <w:rFonts w:ascii="Times New Roman" w:hAnsi="Times New Roman" w:cs="Times New Roman"/>
        </w:rPr>
        <w:t>omplex foraging sparked a need for cooperation and high functioning groups</w:t>
      </w:r>
      <w:r>
        <w:rPr>
          <w:rFonts w:ascii="Times New Roman" w:hAnsi="Times New Roman" w:cs="Times New Roman"/>
        </w:rPr>
        <w:t xml:space="preserve"> in ancient environments</w:t>
      </w:r>
      <w:r w:rsidR="000C4CC2">
        <w:rPr>
          <w:rFonts w:ascii="Times New Roman" w:hAnsi="Times New Roman" w:cs="Times New Roman"/>
        </w:rPr>
        <w:t>,</w:t>
      </w:r>
      <w:r>
        <w:rPr>
          <w:rFonts w:ascii="Times New Roman" w:hAnsi="Times New Roman" w:cs="Times New Roman"/>
        </w:rPr>
        <w:t xml:space="preserve"> but modern teamwork continues to </w:t>
      </w:r>
      <w:r w:rsidR="000C4CC2">
        <w:rPr>
          <w:rFonts w:ascii="Times New Roman" w:hAnsi="Times New Roman" w:cs="Times New Roman"/>
        </w:rPr>
        <w:t>reflect</w:t>
      </w:r>
      <w:r>
        <w:rPr>
          <w:rFonts w:ascii="Times New Roman" w:hAnsi="Times New Roman" w:cs="Times New Roman"/>
        </w:rPr>
        <w:t xml:space="preserve"> </w:t>
      </w:r>
      <w:r w:rsidR="000C4CC2">
        <w:rPr>
          <w:rFonts w:ascii="Times New Roman" w:hAnsi="Times New Roman" w:cs="Times New Roman"/>
        </w:rPr>
        <w:t xml:space="preserve">our evolutionary history. </w:t>
      </w:r>
      <w:r>
        <w:rPr>
          <w:rFonts w:ascii="Times New Roman" w:hAnsi="Times New Roman" w:cs="Times New Roman"/>
        </w:rPr>
        <w:t xml:space="preserve">Coyle used the crew of the United Airline flight 232 as an example of a successful group in the book </w:t>
      </w:r>
      <w:r w:rsidRPr="00AB556E">
        <w:rPr>
          <w:rFonts w:ascii="Times New Roman" w:hAnsi="Times New Roman" w:cs="Times New Roman"/>
          <w:i/>
          <w:iCs/>
        </w:rPr>
        <w:t>The Culture Code</w:t>
      </w:r>
      <w:r>
        <w:rPr>
          <w:rFonts w:ascii="Times New Roman" w:hAnsi="Times New Roman" w:cs="Times New Roman"/>
        </w:rPr>
        <w:t>. The plane departed from Denver on July 10, 1989, and d</w:t>
      </w:r>
      <w:r w:rsidR="00C46444">
        <w:rPr>
          <w:rFonts w:ascii="Times New Roman" w:hAnsi="Times New Roman" w:cs="Times New Roman"/>
        </w:rPr>
        <w:t>uring the flight</w:t>
      </w:r>
      <w:r>
        <w:rPr>
          <w:rFonts w:ascii="Times New Roman" w:hAnsi="Times New Roman" w:cs="Times New Roman"/>
        </w:rPr>
        <w:t xml:space="preserve">, </w:t>
      </w:r>
      <w:r w:rsidR="00C46444">
        <w:rPr>
          <w:rFonts w:ascii="Times New Roman" w:hAnsi="Times New Roman" w:cs="Times New Roman"/>
        </w:rPr>
        <w:t xml:space="preserve">a loud explosion </w:t>
      </w:r>
      <w:r>
        <w:rPr>
          <w:rFonts w:ascii="Times New Roman" w:hAnsi="Times New Roman" w:cs="Times New Roman"/>
        </w:rPr>
        <w:t>c</w:t>
      </w:r>
      <w:r w:rsidR="00C46444">
        <w:rPr>
          <w:rFonts w:ascii="Times New Roman" w:hAnsi="Times New Roman" w:cs="Times New Roman"/>
        </w:rPr>
        <w:t>ame from the tail</w:t>
      </w:r>
      <w:r>
        <w:rPr>
          <w:rFonts w:ascii="Times New Roman" w:hAnsi="Times New Roman" w:cs="Times New Roman"/>
        </w:rPr>
        <w:t>.</w:t>
      </w:r>
      <w:r>
        <w:rPr>
          <w:rStyle w:val="CommentReference"/>
        </w:rPr>
        <w:t xml:space="preserve">  </w:t>
      </w:r>
      <w:r>
        <w:rPr>
          <w:rStyle w:val="CommentReference"/>
          <w:sz w:val="24"/>
          <w:szCs w:val="24"/>
        </w:rPr>
        <w:t>T</w:t>
      </w:r>
      <w:r>
        <w:rPr>
          <w:rFonts w:ascii="Times New Roman" w:hAnsi="Times New Roman" w:cs="Times New Roman"/>
        </w:rPr>
        <w:t xml:space="preserve">he passengers, pilot and crew </w:t>
      </w:r>
      <w:r w:rsidR="00A26CB9">
        <w:rPr>
          <w:rFonts w:ascii="Times New Roman" w:hAnsi="Times New Roman" w:cs="Times New Roman"/>
        </w:rPr>
        <w:t>were put in</w:t>
      </w:r>
      <w:r w:rsidR="003616FF">
        <w:rPr>
          <w:rFonts w:ascii="Times New Roman" w:hAnsi="Times New Roman" w:cs="Times New Roman"/>
        </w:rPr>
        <w:t>to</w:t>
      </w:r>
      <w:r w:rsidR="00A26CB9">
        <w:rPr>
          <w:rFonts w:ascii="Times New Roman" w:hAnsi="Times New Roman" w:cs="Times New Roman"/>
        </w:rPr>
        <w:t xml:space="preserve"> a very vulnerable situation. Luckily the pilot was able to share his vulnerability by admitting to his crew that he needed help</w:t>
      </w:r>
      <w:r>
        <w:rPr>
          <w:rFonts w:ascii="Times New Roman" w:hAnsi="Times New Roman" w:cs="Times New Roman"/>
        </w:rPr>
        <w:t xml:space="preserve">. </w:t>
      </w:r>
      <w:r w:rsidR="00A146F9">
        <w:rPr>
          <w:rFonts w:ascii="Times New Roman" w:hAnsi="Times New Roman" w:cs="Times New Roman"/>
        </w:rPr>
        <w:t xml:space="preserve">In an </w:t>
      </w:r>
      <w:r w:rsidR="00A26CB9">
        <w:rPr>
          <w:rFonts w:ascii="Times New Roman" w:hAnsi="Times New Roman" w:cs="Times New Roman"/>
        </w:rPr>
        <w:t>“unconfident fashion… [</w:t>
      </w:r>
      <w:r w:rsidR="00A146F9">
        <w:rPr>
          <w:rFonts w:ascii="Times New Roman" w:hAnsi="Times New Roman" w:cs="Times New Roman"/>
        </w:rPr>
        <w:t>they began to]</w:t>
      </w:r>
      <w:r w:rsidR="00A26CB9">
        <w:rPr>
          <w:rFonts w:ascii="Times New Roman" w:hAnsi="Times New Roman" w:cs="Times New Roman"/>
        </w:rPr>
        <w:t xml:space="preserve"> solve a complex series of problems while flying at four hundred miles per hour” (Coyle </w:t>
      </w:r>
      <w:r w:rsidR="00AB556E">
        <w:rPr>
          <w:rFonts w:ascii="Times New Roman" w:hAnsi="Times New Roman" w:cs="Times New Roman"/>
        </w:rPr>
        <w:t>2019</w:t>
      </w:r>
      <w:r w:rsidR="00A26CB9">
        <w:rPr>
          <w:rFonts w:ascii="Times New Roman" w:hAnsi="Times New Roman" w:cs="Times New Roman"/>
        </w:rPr>
        <w:t>).</w:t>
      </w:r>
      <w:r>
        <w:rPr>
          <w:rFonts w:ascii="Times New Roman" w:hAnsi="Times New Roman" w:cs="Times New Roman"/>
        </w:rPr>
        <w:t xml:space="preserve"> T</w:t>
      </w:r>
      <w:r w:rsidR="00A26CB9">
        <w:rPr>
          <w:rFonts w:ascii="Times New Roman" w:hAnsi="Times New Roman" w:cs="Times New Roman"/>
        </w:rPr>
        <w:t xml:space="preserve">he “makeshift crew” as Coyle calls them, was able to save 185 people </w:t>
      </w:r>
      <w:r w:rsidR="003616FF">
        <w:rPr>
          <w:rFonts w:ascii="Times New Roman" w:hAnsi="Times New Roman" w:cs="Times New Roman"/>
        </w:rPr>
        <w:t xml:space="preserve">from a disaster that seemed to be inescapable, all because of their cooperation and connection. </w:t>
      </w:r>
      <w:r>
        <w:rPr>
          <w:rFonts w:ascii="Times New Roman" w:hAnsi="Times New Roman" w:cs="Times New Roman"/>
        </w:rPr>
        <w:t>W</w:t>
      </w:r>
      <w:r w:rsidR="003616FF">
        <w:rPr>
          <w:rFonts w:ascii="Times New Roman" w:hAnsi="Times New Roman" w:cs="Times New Roman"/>
        </w:rPr>
        <w:t xml:space="preserve">hen people are put into extreme </w:t>
      </w:r>
      <w:r w:rsidR="00B66963">
        <w:rPr>
          <w:rFonts w:ascii="Times New Roman" w:hAnsi="Times New Roman" w:cs="Times New Roman"/>
        </w:rPr>
        <w:t>situations,</w:t>
      </w:r>
      <w:r w:rsidR="003616FF">
        <w:rPr>
          <w:rFonts w:ascii="Times New Roman" w:hAnsi="Times New Roman" w:cs="Times New Roman"/>
        </w:rPr>
        <w:t xml:space="preserve"> they’ll do anything they can to find safety</w:t>
      </w:r>
      <w:r w:rsidR="00B66963">
        <w:rPr>
          <w:rFonts w:ascii="Times New Roman" w:hAnsi="Times New Roman" w:cs="Times New Roman"/>
        </w:rPr>
        <w:t>,</w:t>
      </w:r>
      <w:r w:rsidR="003616FF">
        <w:rPr>
          <w:rFonts w:ascii="Times New Roman" w:hAnsi="Times New Roman" w:cs="Times New Roman"/>
        </w:rPr>
        <w:t xml:space="preserve"> even if </w:t>
      </w:r>
      <w:r w:rsidR="00B66963">
        <w:rPr>
          <w:rFonts w:ascii="Times New Roman" w:hAnsi="Times New Roman" w:cs="Times New Roman"/>
        </w:rPr>
        <w:t xml:space="preserve">that requires them to reveal their most vulnerable state to others. When the environment began to </w:t>
      </w:r>
      <w:r>
        <w:rPr>
          <w:rFonts w:ascii="Times New Roman" w:hAnsi="Times New Roman" w:cs="Times New Roman"/>
        </w:rPr>
        <w:t xml:space="preserve">change, </w:t>
      </w:r>
      <w:r w:rsidR="00B66963">
        <w:rPr>
          <w:rFonts w:ascii="Times New Roman" w:hAnsi="Times New Roman" w:cs="Times New Roman"/>
        </w:rPr>
        <w:t xml:space="preserve">and food ran scarce </w:t>
      </w:r>
      <w:r w:rsidR="00084BB6">
        <w:rPr>
          <w:rFonts w:ascii="Times New Roman" w:hAnsi="Times New Roman" w:cs="Times New Roman"/>
        </w:rPr>
        <w:t>h</w:t>
      </w:r>
      <w:r w:rsidR="00B66963">
        <w:rPr>
          <w:rFonts w:ascii="Times New Roman" w:hAnsi="Times New Roman" w:cs="Times New Roman"/>
        </w:rPr>
        <w:t xml:space="preserve">ominins </w:t>
      </w:r>
      <w:r>
        <w:rPr>
          <w:rFonts w:ascii="Times New Roman" w:hAnsi="Times New Roman" w:cs="Times New Roman"/>
        </w:rPr>
        <w:t xml:space="preserve">became extremely vulnerable, </w:t>
      </w:r>
      <w:r w:rsidR="00B66963">
        <w:rPr>
          <w:rFonts w:ascii="Times New Roman" w:hAnsi="Times New Roman" w:cs="Times New Roman"/>
        </w:rPr>
        <w:t xml:space="preserve">but they were able to find safety in each other just like the crew of flight 232. This reliance on each other </w:t>
      </w:r>
      <w:r>
        <w:rPr>
          <w:rFonts w:ascii="Times New Roman" w:hAnsi="Times New Roman" w:cs="Times New Roman"/>
        </w:rPr>
        <w:t>a</w:t>
      </w:r>
      <w:r w:rsidR="00B66963">
        <w:rPr>
          <w:rFonts w:ascii="Times New Roman" w:hAnsi="Times New Roman" w:cs="Times New Roman"/>
        </w:rPr>
        <w:t>llowed them to get enough food to survive the difficult times and</w:t>
      </w:r>
      <w:r>
        <w:rPr>
          <w:rFonts w:ascii="Times New Roman" w:hAnsi="Times New Roman" w:cs="Times New Roman"/>
        </w:rPr>
        <w:t xml:space="preserve"> thrive when the environment became less harsh, </w:t>
      </w:r>
      <w:r w:rsidR="00B66963">
        <w:rPr>
          <w:rFonts w:ascii="Times New Roman" w:hAnsi="Times New Roman" w:cs="Times New Roman"/>
        </w:rPr>
        <w:t>Coyle’s depiction of teamwork today fits perfectly with the reason teamwork evolved in the past and it validates his formula for creating highly functioning groups.</w:t>
      </w:r>
    </w:p>
    <w:p w14:paraId="393715FA" w14:textId="1B2DD597" w:rsidR="000A07CC" w:rsidRPr="00DB48A7" w:rsidRDefault="00E44A40" w:rsidP="00DB48A7">
      <w:pPr>
        <w:spacing w:line="480" w:lineRule="auto"/>
        <w:ind w:firstLine="720"/>
        <w:rPr>
          <w:rFonts w:ascii="Times New Roman" w:hAnsi="Times New Roman" w:cs="Times New Roman"/>
        </w:rPr>
      </w:pPr>
      <w:r>
        <w:rPr>
          <w:rFonts w:ascii="Times New Roman" w:hAnsi="Times New Roman" w:cs="Times New Roman"/>
        </w:rPr>
        <w:t>Whe</w:t>
      </w:r>
      <w:r w:rsidR="0004166A">
        <w:rPr>
          <w:rFonts w:ascii="Times New Roman" w:hAnsi="Times New Roman" w:cs="Times New Roman"/>
        </w:rPr>
        <w:t xml:space="preserve">n </w:t>
      </w:r>
      <w:r w:rsidR="00F47289">
        <w:rPr>
          <w:rFonts w:ascii="Times New Roman" w:hAnsi="Times New Roman" w:cs="Times New Roman"/>
        </w:rPr>
        <w:t>the environment chang</w:t>
      </w:r>
      <w:r w:rsidR="0004166A">
        <w:rPr>
          <w:rFonts w:ascii="Times New Roman" w:hAnsi="Times New Roman" w:cs="Times New Roman"/>
        </w:rPr>
        <w:t xml:space="preserve">ed </w:t>
      </w:r>
      <w:r w:rsidR="00A74917">
        <w:rPr>
          <w:rFonts w:ascii="Times New Roman" w:hAnsi="Times New Roman" w:cs="Times New Roman"/>
        </w:rPr>
        <w:t>from</w:t>
      </w:r>
      <w:r w:rsidR="00CD00B2">
        <w:rPr>
          <w:rFonts w:ascii="Times New Roman" w:hAnsi="Times New Roman" w:cs="Times New Roman"/>
        </w:rPr>
        <w:t xml:space="preserve"> a tropical forest to an </w:t>
      </w:r>
      <w:r w:rsidR="00BE5D70">
        <w:rPr>
          <w:rFonts w:ascii="Times New Roman" w:hAnsi="Times New Roman" w:cs="Times New Roman"/>
        </w:rPr>
        <w:t>open grassland, hominins</w:t>
      </w:r>
      <w:r w:rsidR="00CD00B2">
        <w:rPr>
          <w:rFonts w:ascii="Times New Roman" w:hAnsi="Times New Roman" w:cs="Times New Roman"/>
        </w:rPr>
        <w:t xml:space="preserve"> had to </w:t>
      </w:r>
      <w:r w:rsidR="0004166A">
        <w:rPr>
          <w:rFonts w:ascii="Times New Roman" w:hAnsi="Times New Roman" w:cs="Times New Roman"/>
        </w:rPr>
        <w:t>o</w:t>
      </w:r>
      <w:r w:rsidR="00CD00B2">
        <w:rPr>
          <w:rFonts w:ascii="Times New Roman" w:hAnsi="Times New Roman" w:cs="Times New Roman"/>
        </w:rPr>
        <w:t>vercome a sudden shortage of food. This caused an adaptation for cooperation and teamwork to be selected for in order to fulfill a complex foraging niche. T</w:t>
      </w:r>
      <w:r w:rsidR="00367B6E">
        <w:rPr>
          <w:rFonts w:ascii="Times New Roman" w:hAnsi="Times New Roman" w:cs="Times New Roman"/>
        </w:rPr>
        <w:t>his</w:t>
      </w:r>
      <w:r w:rsidR="00CD00B2">
        <w:rPr>
          <w:rFonts w:ascii="Times New Roman" w:hAnsi="Times New Roman" w:cs="Times New Roman"/>
        </w:rPr>
        <w:t xml:space="preserve"> sudden surge of teamwork allowed our ancestors to extract difficult food sources like USOs </w:t>
      </w:r>
      <w:r w:rsidR="00F47289">
        <w:rPr>
          <w:rFonts w:ascii="Times New Roman" w:hAnsi="Times New Roman" w:cs="Times New Roman"/>
        </w:rPr>
        <w:t xml:space="preserve">and </w:t>
      </w:r>
      <w:r w:rsidR="00CD00B2">
        <w:rPr>
          <w:rFonts w:ascii="Times New Roman" w:hAnsi="Times New Roman" w:cs="Times New Roman"/>
        </w:rPr>
        <w:t>obtain enough high calorie foods to supply their growing brains</w:t>
      </w:r>
      <w:r w:rsidR="00F47289">
        <w:rPr>
          <w:rFonts w:ascii="Times New Roman" w:hAnsi="Times New Roman" w:cs="Times New Roman"/>
        </w:rPr>
        <w:t xml:space="preserve">. All in all, these moments of evolutionary change explain why we have the high functioning teams that we see today. </w:t>
      </w:r>
    </w:p>
    <w:p w14:paraId="143674D3" w14:textId="699CD3CA" w:rsidR="00BB3B5E" w:rsidRDefault="00BB3B5E" w:rsidP="00BB3B5E">
      <w:pPr>
        <w:pStyle w:val="ListParagraph"/>
        <w:ind w:left="1350" w:hanging="630"/>
        <w:jc w:val="center"/>
        <w:rPr>
          <w:rFonts w:ascii="Times New Roman" w:hAnsi="Times New Roman" w:cs="Times New Roman"/>
        </w:rPr>
      </w:pPr>
      <w:r>
        <w:rPr>
          <w:rFonts w:ascii="Times New Roman" w:hAnsi="Times New Roman" w:cs="Times New Roman"/>
        </w:rPr>
        <w:lastRenderedPageBreak/>
        <w:t>Works Cited</w:t>
      </w:r>
    </w:p>
    <w:p w14:paraId="48EEF052" w14:textId="77777777" w:rsidR="00BB3B5E" w:rsidRDefault="00BB3B5E" w:rsidP="005D2E61">
      <w:pPr>
        <w:pStyle w:val="ListParagraph"/>
        <w:spacing w:line="360" w:lineRule="auto"/>
        <w:ind w:left="1350" w:hanging="630"/>
        <w:jc w:val="center"/>
        <w:rPr>
          <w:rFonts w:ascii="Times New Roman" w:hAnsi="Times New Roman" w:cs="Times New Roman"/>
        </w:rPr>
      </w:pPr>
    </w:p>
    <w:p w14:paraId="41B3EDB7" w14:textId="5F5CAED9" w:rsidR="005D2E61" w:rsidRDefault="00BB3B5E" w:rsidP="005D2E61">
      <w:pPr>
        <w:pStyle w:val="ListParagraph"/>
        <w:ind w:left="990" w:hanging="900"/>
        <w:rPr>
          <w:rFonts w:ascii="Times New Roman" w:hAnsi="Times New Roman" w:cs="Times New Roman"/>
        </w:rPr>
      </w:pPr>
      <w:r>
        <w:rPr>
          <w:rFonts w:ascii="Times New Roman" w:hAnsi="Times New Roman" w:cs="Times New Roman"/>
        </w:rPr>
        <w:t xml:space="preserve">Coyle, D. (2019). </w:t>
      </w:r>
      <w:r>
        <w:rPr>
          <w:rFonts w:ascii="Times New Roman" w:hAnsi="Times New Roman" w:cs="Times New Roman"/>
          <w:i/>
          <w:iCs/>
        </w:rPr>
        <w:t xml:space="preserve">The Culture Code: the secrets of highly successful </w:t>
      </w:r>
      <w:r w:rsidRPr="00635842">
        <w:rPr>
          <w:rFonts w:ascii="Times New Roman" w:hAnsi="Times New Roman" w:cs="Times New Roman"/>
        </w:rPr>
        <w:t>group</w:t>
      </w:r>
      <w:r>
        <w:rPr>
          <w:rFonts w:ascii="Times New Roman" w:hAnsi="Times New Roman" w:cs="Times New Roman"/>
        </w:rPr>
        <w:t xml:space="preserve">. </w:t>
      </w:r>
      <w:r w:rsidRPr="00635842">
        <w:rPr>
          <w:rFonts w:ascii="Times New Roman" w:hAnsi="Times New Roman" w:cs="Times New Roman"/>
        </w:rPr>
        <w:t>New</w:t>
      </w:r>
      <w:r>
        <w:rPr>
          <w:rFonts w:ascii="Times New Roman" w:hAnsi="Times New Roman" w:cs="Times New Roman"/>
        </w:rPr>
        <w:t xml:space="preserve"> York, USA: Bantam Books. </w:t>
      </w:r>
    </w:p>
    <w:p w14:paraId="01ACB6EB" w14:textId="77777777" w:rsidR="005D2E61" w:rsidRPr="005D2E61" w:rsidRDefault="005D2E61" w:rsidP="005D2E61">
      <w:pPr>
        <w:pStyle w:val="ListParagraph"/>
        <w:ind w:left="990" w:hanging="900"/>
        <w:rPr>
          <w:rFonts w:ascii="Times New Roman" w:hAnsi="Times New Roman" w:cs="Times New Roman"/>
        </w:rPr>
      </w:pPr>
    </w:p>
    <w:p w14:paraId="623069E9" w14:textId="59F2010E" w:rsidR="005D2E61" w:rsidRDefault="00BB3B5E" w:rsidP="005D2E61">
      <w:pPr>
        <w:pStyle w:val="ListParagraph"/>
        <w:ind w:left="990" w:hanging="900"/>
        <w:rPr>
          <w:rFonts w:ascii="Times New Roman" w:hAnsi="Times New Roman" w:cs="Times New Roman"/>
        </w:rPr>
      </w:pPr>
      <w:r>
        <w:rPr>
          <w:rFonts w:ascii="Times New Roman" w:hAnsi="Times New Roman" w:cs="Times New Roman"/>
        </w:rPr>
        <w:t xml:space="preserve">Finney, B. Jones, E. (1985). </w:t>
      </w:r>
      <w:r>
        <w:rPr>
          <w:rFonts w:ascii="Times New Roman" w:hAnsi="Times New Roman" w:cs="Times New Roman"/>
          <w:i/>
          <w:iCs/>
        </w:rPr>
        <w:t>Interstellar Migration and the Human Experience.</w:t>
      </w:r>
      <w:r>
        <w:rPr>
          <w:rFonts w:ascii="Times New Roman" w:hAnsi="Times New Roman" w:cs="Times New Roman"/>
        </w:rPr>
        <w:t xml:space="preserve"> Retrieved from:</w:t>
      </w:r>
      <w:r w:rsidRPr="00BB3B5E">
        <w:rPr>
          <w:rFonts w:ascii="Times New Roman" w:hAnsi="Times New Roman" w:cs="Times New Roman"/>
        </w:rPr>
        <w:t>https://books.google.com/books?hl=en&amp;lr=&amp;id=iKnaLbRtQasC&amp;oi=fnd&amp;pg=PA15&amp;dq=why+did+homo+erectus+start+food+sharing+and+how+does+that+lead+to+the+teamwork+we+have+today&amp;ots=qyJ7tNw9U-&amp;sig=vXi-PfDdHQOq2gcfRq1gIVNRVF8#v=onepage&amp;q&amp;f=false</w:t>
      </w:r>
    </w:p>
    <w:p w14:paraId="341F4BF5" w14:textId="77777777" w:rsidR="005D2E61" w:rsidRPr="005D2E61" w:rsidRDefault="005D2E61" w:rsidP="005D2E61">
      <w:pPr>
        <w:pStyle w:val="ListParagraph"/>
        <w:ind w:left="990" w:hanging="900"/>
        <w:rPr>
          <w:rStyle w:val="Hyperlink"/>
          <w:rFonts w:ascii="Times New Roman" w:hAnsi="Times New Roman" w:cs="Times New Roman"/>
          <w:color w:val="auto"/>
          <w:u w:val="none"/>
        </w:rPr>
      </w:pPr>
    </w:p>
    <w:p w14:paraId="4A8902C6" w14:textId="2B2851CB" w:rsidR="00BB3B5E" w:rsidRDefault="00BB3B5E" w:rsidP="005D2E61">
      <w:pPr>
        <w:pStyle w:val="ListParagraph"/>
        <w:ind w:left="990" w:hanging="900"/>
        <w:rPr>
          <w:rFonts w:ascii="Times New Roman" w:hAnsi="Times New Roman" w:cs="Times New Roman"/>
        </w:rPr>
      </w:pPr>
      <w:r>
        <w:rPr>
          <w:rFonts w:ascii="Times New Roman" w:hAnsi="Times New Roman" w:cs="Times New Roman"/>
        </w:rPr>
        <w:t xml:space="preserve">Glazer, R. (Producer). (2019, March 1). </w:t>
      </w:r>
      <w:r>
        <w:rPr>
          <w:rFonts w:ascii="Times New Roman" w:hAnsi="Times New Roman" w:cs="Times New Roman"/>
          <w:i/>
          <w:iCs/>
        </w:rPr>
        <w:t xml:space="preserve">The Elevate Podcast: Daniel Coyle on Elevating Group Performance. </w:t>
      </w:r>
      <w:r>
        <w:rPr>
          <w:rFonts w:ascii="Times New Roman" w:hAnsi="Times New Roman" w:cs="Times New Roman"/>
        </w:rPr>
        <w:t xml:space="preserve">Retrieved from: </w:t>
      </w:r>
      <w:r w:rsidR="005D2E61" w:rsidRPr="005D2E61">
        <w:rPr>
          <w:rFonts w:ascii="Times New Roman" w:hAnsi="Times New Roman" w:cs="Times New Roman"/>
        </w:rPr>
        <w:t>https://www.robertglazer.com/elevate-podcast/daniel-coyle-on-elevating-group-performance/</w:t>
      </w:r>
    </w:p>
    <w:p w14:paraId="6D49DA7B" w14:textId="77777777" w:rsidR="005D2E61" w:rsidRDefault="005D2E61" w:rsidP="005D2E61">
      <w:pPr>
        <w:pStyle w:val="ListParagraph"/>
        <w:ind w:left="990" w:hanging="900"/>
        <w:rPr>
          <w:rStyle w:val="Hyperlink"/>
          <w:rFonts w:ascii="Times New Roman" w:hAnsi="Times New Roman" w:cs="Times New Roman"/>
        </w:rPr>
      </w:pPr>
    </w:p>
    <w:p w14:paraId="3F2E5E06" w14:textId="77777777" w:rsidR="00BB3B5E" w:rsidRPr="00B74B69" w:rsidRDefault="00BB3B5E" w:rsidP="005D2E61">
      <w:pPr>
        <w:pStyle w:val="ListParagraph"/>
        <w:ind w:left="990" w:hanging="900"/>
        <w:rPr>
          <w:rFonts w:ascii="Times New Roman" w:hAnsi="Times New Roman" w:cs="Times New Roman"/>
        </w:rPr>
      </w:pPr>
      <w:r>
        <w:rPr>
          <w:rFonts w:ascii="Times New Roman" w:hAnsi="Times New Roman" w:cs="Times New Roman"/>
        </w:rPr>
        <w:t xml:space="preserve">Hill, K; Barton, Michael; Hurtado, M. (2009). </w:t>
      </w:r>
      <w:r>
        <w:rPr>
          <w:rFonts w:ascii="Times New Roman" w:hAnsi="Times New Roman" w:cs="Times New Roman"/>
          <w:i/>
          <w:iCs/>
        </w:rPr>
        <w:t xml:space="preserve">The emergence of human uniqueness: Characters underlying behavioral modernity. </w:t>
      </w:r>
      <w:r>
        <w:rPr>
          <w:rFonts w:ascii="Times New Roman" w:hAnsi="Times New Roman" w:cs="Times New Roman"/>
        </w:rPr>
        <w:t>Wiley Online Library. Retrieved form:</w:t>
      </w:r>
    </w:p>
    <w:p w14:paraId="70D9F0CE" w14:textId="230B7B63" w:rsidR="00BB3B5E" w:rsidRDefault="005D2E61" w:rsidP="005D2E61">
      <w:pPr>
        <w:pStyle w:val="ListParagraph"/>
        <w:ind w:left="990"/>
        <w:rPr>
          <w:rFonts w:ascii="Times New Roman" w:hAnsi="Times New Roman" w:cs="Times New Roman"/>
        </w:rPr>
      </w:pPr>
      <w:r w:rsidRPr="005D2E61">
        <w:rPr>
          <w:rFonts w:ascii="Times New Roman" w:hAnsi="Times New Roman" w:cs="Times New Roman"/>
        </w:rPr>
        <w:t>https://onlinelibrary.wiley.com/doi/abs/10.1002/evan.20224</w:t>
      </w:r>
      <w:r w:rsidR="00BB3B5E">
        <w:rPr>
          <w:rFonts w:ascii="Times New Roman" w:hAnsi="Times New Roman" w:cs="Times New Roman"/>
        </w:rPr>
        <w:t xml:space="preserve"> </w:t>
      </w:r>
    </w:p>
    <w:p w14:paraId="79FB8844" w14:textId="77777777" w:rsidR="005D2E61" w:rsidRPr="0091325D" w:rsidRDefault="005D2E61" w:rsidP="005D2E61">
      <w:pPr>
        <w:pStyle w:val="ListParagraph"/>
        <w:ind w:left="990"/>
        <w:rPr>
          <w:rFonts w:ascii="Times New Roman" w:hAnsi="Times New Roman" w:cs="Times New Roman"/>
        </w:rPr>
      </w:pPr>
    </w:p>
    <w:p w14:paraId="58B5D38E" w14:textId="4A08DD7A" w:rsidR="00BB3B5E" w:rsidRDefault="00BB3B5E" w:rsidP="005D2E61">
      <w:pPr>
        <w:pStyle w:val="ListParagraph"/>
        <w:ind w:left="990" w:hanging="900"/>
        <w:rPr>
          <w:rFonts w:ascii="Times New Roman" w:hAnsi="Times New Roman" w:cs="Times New Roman"/>
        </w:rPr>
      </w:pPr>
      <w:r w:rsidRPr="00B262AC">
        <w:rPr>
          <w:rFonts w:ascii="Times New Roman" w:hAnsi="Times New Roman" w:cs="Times New Roman"/>
          <w:lang w:val="de-DE"/>
        </w:rPr>
        <w:t xml:space="preserve">Hublin, J-J; Neubauer, S; Gunz, P. (2015). </w:t>
      </w:r>
      <w:r>
        <w:rPr>
          <w:rFonts w:ascii="Times New Roman" w:hAnsi="Times New Roman" w:cs="Times New Roman"/>
          <w:i/>
          <w:iCs/>
        </w:rPr>
        <w:t xml:space="preserve">Brain ontogeny and life history in Pleistocene hominins. </w:t>
      </w:r>
      <w:r>
        <w:rPr>
          <w:rFonts w:ascii="Times New Roman" w:hAnsi="Times New Roman" w:cs="Times New Roman"/>
        </w:rPr>
        <w:t xml:space="preserve">The Royal Society. Retrieved from: </w:t>
      </w:r>
      <w:r w:rsidR="005D2E61" w:rsidRPr="005D2E61">
        <w:rPr>
          <w:rFonts w:ascii="Times New Roman" w:hAnsi="Times New Roman" w:cs="Times New Roman"/>
        </w:rPr>
        <w:t>https://royalsocietypublishing.org/doi/full/10.1098/rstb.2014.0062</w:t>
      </w:r>
    </w:p>
    <w:p w14:paraId="77A2EF0F" w14:textId="77777777" w:rsidR="005D2E61" w:rsidRDefault="005D2E61" w:rsidP="005D2E61">
      <w:pPr>
        <w:pStyle w:val="ListParagraph"/>
        <w:ind w:left="990" w:hanging="900"/>
        <w:rPr>
          <w:rStyle w:val="Hyperlink"/>
          <w:rFonts w:ascii="Times New Roman" w:hAnsi="Times New Roman" w:cs="Times New Roman"/>
        </w:rPr>
      </w:pPr>
    </w:p>
    <w:p w14:paraId="4D4F4C14" w14:textId="77777777" w:rsidR="00BB3B5E" w:rsidRDefault="00BB3B5E" w:rsidP="005D2E61">
      <w:pPr>
        <w:pStyle w:val="ListParagraph"/>
        <w:ind w:left="990" w:hanging="900"/>
        <w:rPr>
          <w:rFonts w:ascii="Times New Roman" w:hAnsi="Times New Roman" w:cs="Times New Roman"/>
        </w:rPr>
      </w:pPr>
      <w:r>
        <w:rPr>
          <w:rFonts w:ascii="Times New Roman" w:hAnsi="Times New Roman" w:cs="Times New Roman"/>
        </w:rPr>
        <w:t xml:space="preserve">Isaac, G. (1978). </w:t>
      </w:r>
      <w:r w:rsidRPr="003277CF">
        <w:rPr>
          <w:rFonts w:ascii="Times New Roman" w:hAnsi="Times New Roman" w:cs="Times New Roman"/>
          <w:i/>
          <w:iCs/>
        </w:rPr>
        <w:t>The Food-sharing Behavior of Protohuman Hominids</w:t>
      </w:r>
      <w:r>
        <w:rPr>
          <w:rFonts w:ascii="Times New Roman" w:hAnsi="Times New Roman" w:cs="Times New Roman"/>
        </w:rPr>
        <w:t>. Scientific American, 90-109. Retrieved from:</w:t>
      </w:r>
    </w:p>
    <w:p w14:paraId="72FA910A" w14:textId="77777777" w:rsidR="005D2E61" w:rsidRDefault="005D2E61" w:rsidP="005D2E61">
      <w:pPr>
        <w:pStyle w:val="ListParagraph"/>
        <w:ind w:left="990"/>
        <w:rPr>
          <w:rFonts w:ascii="Times New Roman" w:hAnsi="Times New Roman" w:cs="Times New Roman"/>
        </w:rPr>
      </w:pPr>
      <w:r w:rsidRPr="005D2E61">
        <w:rPr>
          <w:rFonts w:ascii="Times New Roman" w:hAnsi="Times New Roman" w:cs="Times New Roman"/>
        </w:rPr>
        <w:t>https://www.jstor.org/stable/24955711?casa_token=A3T_NY3FTX8AAAAA%3A-Y2iVwgNfVwA81X6hI-Sl-yjSDrBjWymOxyKjnOv0dyVpr-yVu5K-uZ2djnLXvgFLT3heuoaT7gR4Bewy-</w:t>
      </w:r>
    </w:p>
    <w:p w14:paraId="2E8122B1" w14:textId="59761F99" w:rsidR="005D2E61" w:rsidRDefault="005D2E61" w:rsidP="005D2E61">
      <w:pPr>
        <w:pStyle w:val="ListParagraph"/>
        <w:ind w:left="990"/>
        <w:rPr>
          <w:rFonts w:ascii="Times New Roman" w:hAnsi="Times New Roman" w:cs="Times New Roman"/>
        </w:rPr>
      </w:pPr>
      <w:r w:rsidRPr="005D2E61">
        <w:rPr>
          <w:rFonts w:ascii="Times New Roman" w:hAnsi="Times New Roman" w:cs="Times New Roman"/>
        </w:rPr>
        <w:t>r1TTLlMBLy28MIdh5x8Af0FtOV1bmE1OcW&amp;seq=2#metadata_info_tab_contents</w:t>
      </w:r>
    </w:p>
    <w:p w14:paraId="23A71B5B" w14:textId="77777777" w:rsidR="005D2E61" w:rsidRDefault="005D2E61" w:rsidP="005D2E61">
      <w:pPr>
        <w:pStyle w:val="ListParagraph"/>
        <w:ind w:left="990"/>
        <w:rPr>
          <w:rFonts w:ascii="Times New Roman" w:hAnsi="Times New Roman" w:cs="Times New Roman"/>
        </w:rPr>
      </w:pPr>
    </w:p>
    <w:p w14:paraId="5D04DDF7" w14:textId="0772D999" w:rsidR="00BB3B5E" w:rsidRDefault="00BB3B5E" w:rsidP="005D2E61">
      <w:pPr>
        <w:pStyle w:val="ListParagraph"/>
        <w:ind w:left="990" w:hanging="900"/>
        <w:rPr>
          <w:rFonts w:ascii="Times New Roman" w:hAnsi="Times New Roman" w:cs="Times New Roman"/>
        </w:rPr>
      </w:pPr>
      <w:r w:rsidRPr="005D2E61">
        <w:rPr>
          <w:rFonts w:ascii="Times New Roman" w:hAnsi="Times New Roman" w:cs="Times New Roman"/>
        </w:rPr>
        <w:t xml:space="preserve">Kurland, J and Beckerman, S. (1985). </w:t>
      </w:r>
      <w:r w:rsidRPr="005D2E61">
        <w:rPr>
          <w:rFonts w:ascii="Times New Roman" w:hAnsi="Times New Roman" w:cs="Times New Roman"/>
          <w:i/>
          <w:iCs/>
        </w:rPr>
        <w:t xml:space="preserve">American Anthropologist Volume 87. </w:t>
      </w:r>
      <w:r w:rsidRPr="005D2E61">
        <w:rPr>
          <w:rFonts w:ascii="Times New Roman" w:hAnsi="Times New Roman" w:cs="Times New Roman"/>
        </w:rPr>
        <w:t xml:space="preserve">American Anthropological Association. Retrieved from: </w:t>
      </w:r>
      <w:r w:rsidR="005D2E61" w:rsidRPr="005D2E61">
        <w:rPr>
          <w:rFonts w:ascii="Times New Roman" w:hAnsi="Times New Roman" w:cs="Times New Roman"/>
        </w:rPr>
        <w:t>https://anthrosource.onlinelibrary.wiley.com/doi/epdf/10.1525/aa.1985.87.1.02a00070</w:t>
      </w:r>
      <w:r w:rsidRPr="005D2E61">
        <w:rPr>
          <w:rFonts w:ascii="Times New Roman" w:hAnsi="Times New Roman" w:cs="Times New Roman"/>
        </w:rPr>
        <w:t xml:space="preserve"> </w:t>
      </w:r>
    </w:p>
    <w:p w14:paraId="636AF2F5" w14:textId="77777777" w:rsidR="005D2E61" w:rsidRPr="005D2E61" w:rsidRDefault="005D2E61" w:rsidP="005D2E61">
      <w:pPr>
        <w:pStyle w:val="ListParagraph"/>
        <w:ind w:left="990" w:hanging="900"/>
        <w:rPr>
          <w:rFonts w:ascii="Times New Roman" w:hAnsi="Times New Roman" w:cs="Times New Roman"/>
        </w:rPr>
      </w:pPr>
    </w:p>
    <w:p w14:paraId="2F354D19" w14:textId="080D2BEC" w:rsidR="00BB3B5E" w:rsidRDefault="00BB3B5E" w:rsidP="005D2E61">
      <w:pPr>
        <w:ind w:left="990" w:hanging="900"/>
        <w:rPr>
          <w:rFonts w:ascii="Times New Roman" w:hAnsi="Times New Roman" w:cs="Times New Roman"/>
        </w:rPr>
      </w:pPr>
      <w:r w:rsidRPr="00CA7C5B">
        <w:rPr>
          <w:rFonts w:ascii="Times New Roman" w:hAnsi="Times New Roman" w:cs="Times New Roman"/>
        </w:rPr>
        <w:t xml:space="preserve">Lieberman, D. (2013). </w:t>
      </w:r>
      <w:r w:rsidRPr="00CA7C5B">
        <w:rPr>
          <w:rFonts w:ascii="Times New Roman" w:hAnsi="Times New Roman" w:cs="Times New Roman"/>
          <w:i/>
          <w:iCs/>
        </w:rPr>
        <w:t xml:space="preserve">The Story of the Human Body. </w:t>
      </w:r>
      <w:r w:rsidRPr="00CA7C5B">
        <w:rPr>
          <w:rFonts w:ascii="Times New Roman" w:hAnsi="Times New Roman" w:cs="Times New Roman"/>
        </w:rPr>
        <w:t>New York, USA: Random House.</w:t>
      </w:r>
    </w:p>
    <w:p w14:paraId="7C5AACFC" w14:textId="77777777" w:rsidR="005D2E61" w:rsidRPr="005D2E61" w:rsidRDefault="005D2E61" w:rsidP="005D2E61">
      <w:pPr>
        <w:ind w:left="990" w:hanging="900"/>
        <w:rPr>
          <w:rFonts w:ascii="Times New Roman" w:hAnsi="Times New Roman" w:cs="Times New Roman"/>
        </w:rPr>
      </w:pPr>
    </w:p>
    <w:p w14:paraId="2ADB95AB" w14:textId="6658334A" w:rsidR="00BB3B5E" w:rsidRDefault="00BB3B5E" w:rsidP="005D2E61">
      <w:pPr>
        <w:pStyle w:val="ListParagraph"/>
        <w:ind w:left="990" w:hanging="900"/>
        <w:rPr>
          <w:rFonts w:ascii="Times New Roman" w:hAnsi="Times New Roman" w:cs="Times New Roman"/>
        </w:rPr>
      </w:pPr>
      <w:r>
        <w:rPr>
          <w:rFonts w:ascii="Times New Roman" w:hAnsi="Times New Roman" w:cs="Times New Roman"/>
        </w:rPr>
        <w:t xml:space="preserve">Richardson, P; </w:t>
      </w:r>
      <w:proofErr w:type="spellStart"/>
      <w:r>
        <w:rPr>
          <w:rFonts w:ascii="Times New Roman" w:hAnsi="Times New Roman" w:cs="Times New Roman"/>
        </w:rPr>
        <w:t>Baldini</w:t>
      </w:r>
      <w:proofErr w:type="spellEnd"/>
      <w:r>
        <w:rPr>
          <w:rFonts w:ascii="Times New Roman" w:hAnsi="Times New Roman" w:cs="Times New Roman"/>
        </w:rPr>
        <w:t xml:space="preserve">, R; Bell, A; Demps, K. (2014). </w:t>
      </w:r>
      <w:r>
        <w:rPr>
          <w:rFonts w:ascii="Times New Roman" w:hAnsi="Times New Roman" w:cs="Times New Roman"/>
          <w:i/>
          <w:iCs/>
        </w:rPr>
        <w:t xml:space="preserve">Cultural group selection plays an essential role in explaining human cooperation: A sketch of the evidence. </w:t>
      </w:r>
      <w:r>
        <w:rPr>
          <w:rFonts w:ascii="Times New Roman" w:hAnsi="Times New Roman" w:cs="Times New Roman"/>
        </w:rPr>
        <w:t xml:space="preserve">Cambridge University Press. Retrieved from: </w:t>
      </w:r>
      <w:r w:rsidR="005D2E61" w:rsidRPr="005D2E61">
        <w:rPr>
          <w:rFonts w:ascii="Times New Roman" w:hAnsi="Times New Roman" w:cs="Times New Roman"/>
        </w:rPr>
        <w:t>https://www.cambridge.org/core/journals/behavioral-and-brain-sciences/article/cultural-group-selection-plays-an-essential-role-in-explaining-human-cooperation-a-sketch-of-the-evidence/638ED0187A9727D9D327661A91DE0759</w:t>
      </w:r>
      <w:r w:rsidRPr="00F4711A">
        <w:rPr>
          <w:rFonts w:ascii="Times New Roman" w:hAnsi="Times New Roman" w:cs="Times New Roman"/>
        </w:rPr>
        <w:t xml:space="preserve"> </w:t>
      </w:r>
    </w:p>
    <w:p w14:paraId="6D96FC0C" w14:textId="77777777" w:rsidR="005D2E61" w:rsidRDefault="005D2E61" w:rsidP="005D2E61">
      <w:pPr>
        <w:pStyle w:val="ListParagraph"/>
        <w:ind w:left="990" w:hanging="900"/>
        <w:rPr>
          <w:rFonts w:ascii="Times New Roman" w:hAnsi="Times New Roman" w:cs="Times New Roman"/>
        </w:rPr>
      </w:pPr>
    </w:p>
    <w:p w14:paraId="3EC1092E" w14:textId="31078389" w:rsidR="00BB3B5E" w:rsidRPr="00A24149" w:rsidRDefault="00BB3B5E" w:rsidP="00DB48A7">
      <w:pPr>
        <w:pStyle w:val="ListParagraph"/>
        <w:ind w:left="990" w:hanging="900"/>
        <w:rPr>
          <w:rFonts w:ascii="Times New Roman" w:hAnsi="Times New Roman" w:cs="Times New Roman"/>
        </w:rPr>
      </w:pPr>
      <w:r>
        <w:rPr>
          <w:rFonts w:ascii="Times New Roman" w:hAnsi="Times New Roman" w:cs="Times New Roman"/>
        </w:rPr>
        <w:t xml:space="preserve">Tiger, L. (2017). </w:t>
      </w:r>
      <w:r>
        <w:rPr>
          <w:rFonts w:ascii="Times New Roman" w:hAnsi="Times New Roman" w:cs="Times New Roman"/>
          <w:i/>
          <w:iCs/>
        </w:rPr>
        <w:t xml:space="preserve">Female Hierarchies. </w:t>
      </w:r>
      <w:r>
        <w:rPr>
          <w:rFonts w:ascii="Times New Roman" w:hAnsi="Times New Roman" w:cs="Times New Roman"/>
        </w:rPr>
        <w:t xml:space="preserve">New York, USA: Routledge. Retrieved from: </w:t>
      </w:r>
      <w:r w:rsidRPr="005D2E61">
        <w:rPr>
          <w:rFonts w:ascii="Times New Roman" w:hAnsi="Times New Roman" w:cs="Times New Roman"/>
        </w:rPr>
        <w:t>https://books.google.com/books?hl=en&amp;lr=&amp;id=HNIGHx6e8u0C&amp;oi=fnd&amp;pg=PA163&amp;dq=evidence+of+adaptations+that+led+to+cooperation+in+early+hominins+&amp;ots=</w:t>
      </w:r>
      <w:r w:rsidRPr="005D2E61">
        <w:rPr>
          <w:rFonts w:ascii="Times New Roman" w:hAnsi="Times New Roman" w:cs="Times New Roman"/>
        </w:rPr>
        <w:lastRenderedPageBreak/>
        <w:t>uxygTf9cTD&amp;sig=1tUyUhcWnoPCFv0R1o88f7NbFqE#v=onepage&amp;q=evidence%20of%20adaptations%20that%20led%20to%20cooperation%20in%20early%20hominins&amp;f=false</w:t>
      </w:r>
    </w:p>
    <w:sectPr w:rsidR="00BB3B5E" w:rsidRPr="00A24149" w:rsidSect="007C4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B9A"/>
    <w:rsid w:val="00030D6A"/>
    <w:rsid w:val="0004166A"/>
    <w:rsid w:val="00056197"/>
    <w:rsid w:val="0006060F"/>
    <w:rsid w:val="00062F8E"/>
    <w:rsid w:val="0006643B"/>
    <w:rsid w:val="00081043"/>
    <w:rsid w:val="000814BB"/>
    <w:rsid w:val="00084BB6"/>
    <w:rsid w:val="00092515"/>
    <w:rsid w:val="00093937"/>
    <w:rsid w:val="000A07CC"/>
    <w:rsid w:val="000B2BD3"/>
    <w:rsid w:val="000B7581"/>
    <w:rsid w:val="000C4CC2"/>
    <w:rsid w:val="000E528D"/>
    <w:rsid w:val="000F0931"/>
    <w:rsid w:val="001002C7"/>
    <w:rsid w:val="00106303"/>
    <w:rsid w:val="00112916"/>
    <w:rsid w:val="0012609D"/>
    <w:rsid w:val="00132644"/>
    <w:rsid w:val="001357CD"/>
    <w:rsid w:val="00136C4D"/>
    <w:rsid w:val="00154E98"/>
    <w:rsid w:val="00163C57"/>
    <w:rsid w:val="001739DE"/>
    <w:rsid w:val="00175A4F"/>
    <w:rsid w:val="001833FF"/>
    <w:rsid w:val="001861C0"/>
    <w:rsid w:val="00192D0D"/>
    <w:rsid w:val="001C74A9"/>
    <w:rsid w:val="001F489C"/>
    <w:rsid w:val="00200996"/>
    <w:rsid w:val="002250F6"/>
    <w:rsid w:val="00234CDE"/>
    <w:rsid w:val="00250B46"/>
    <w:rsid w:val="002849AA"/>
    <w:rsid w:val="002C208E"/>
    <w:rsid w:val="002D0BC7"/>
    <w:rsid w:val="002F336D"/>
    <w:rsid w:val="002F411E"/>
    <w:rsid w:val="002F5FBF"/>
    <w:rsid w:val="003011C5"/>
    <w:rsid w:val="00322F7C"/>
    <w:rsid w:val="003251B6"/>
    <w:rsid w:val="00333E40"/>
    <w:rsid w:val="00350E85"/>
    <w:rsid w:val="00360F60"/>
    <w:rsid w:val="003616FF"/>
    <w:rsid w:val="00367B6E"/>
    <w:rsid w:val="00377484"/>
    <w:rsid w:val="0038022D"/>
    <w:rsid w:val="003922A8"/>
    <w:rsid w:val="003A028B"/>
    <w:rsid w:val="003A5156"/>
    <w:rsid w:val="003B266A"/>
    <w:rsid w:val="003C373A"/>
    <w:rsid w:val="003C4EFA"/>
    <w:rsid w:val="003C5A6B"/>
    <w:rsid w:val="003C6BAF"/>
    <w:rsid w:val="003D5C31"/>
    <w:rsid w:val="003D7CB5"/>
    <w:rsid w:val="003F5DE2"/>
    <w:rsid w:val="003F670E"/>
    <w:rsid w:val="004264FD"/>
    <w:rsid w:val="00455DD7"/>
    <w:rsid w:val="0045624D"/>
    <w:rsid w:val="00456290"/>
    <w:rsid w:val="00463A02"/>
    <w:rsid w:val="00464B39"/>
    <w:rsid w:val="00466FCC"/>
    <w:rsid w:val="00476ABF"/>
    <w:rsid w:val="004C4350"/>
    <w:rsid w:val="004D00CB"/>
    <w:rsid w:val="004D2D72"/>
    <w:rsid w:val="00500B2A"/>
    <w:rsid w:val="00507F0F"/>
    <w:rsid w:val="00531BDC"/>
    <w:rsid w:val="0053383F"/>
    <w:rsid w:val="00540467"/>
    <w:rsid w:val="00552065"/>
    <w:rsid w:val="00564977"/>
    <w:rsid w:val="00564A55"/>
    <w:rsid w:val="00571D88"/>
    <w:rsid w:val="00574117"/>
    <w:rsid w:val="00577DF9"/>
    <w:rsid w:val="005B618E"/>
    <w:rsid w:val="005B7A23"/>
    <w:rsid w:val="005D2E61"/>
    <w:rsid w:val="00616E32"/>
    <w:rsid w:val="00632403"/>
    <w:rsid w:val="006349BE"/>
    <w:rsid w:val="00634DB0"/>
    <w:rsid w:val="00674AE4"/>
    <w:rsid w:val="00682132"/>
    <w:rsid w:val="006B003E"/>
    <w:rsid w:val="006B19D8"/>
    <w:rsid w:val="006B3EF9"/>
    <w:rsid w:val="006C3F80"/>
    <w:rsid w:val="006D4B20"/>
    <w:rsid w:val="006E5422"/>
    <w:rsid w:val="006F0CB4"/>
    <w:rsid w:val="006F1B9A"/>
    <w:rsid w:val="006F2604"/>
    <w:rsid w:val="006F371D"/>
    <w:rsid w:val="00700A22"/>
    <w:rsid w:val="00711108"/>
    <w:rsid w:val="00711677"/>
    <w:rsid w:val="007213E4"/>
    <w:rsid w:val="007419FF"/>
    <w:rsid w:val="00741CDF"/>
    <w:rsid w:val="00761009"/>
    <w:rsid w:val="0076498B"/>
    <w:rsid w:val="007675AD"/>
    <w:rsid w:val="0077087C"/>
    <w:rsid w:val="007769F3"/>
    <w:rsid w:val="00776C3B"/>
    <w:rsid w:val="00795220"/>
    <w:rsid w:val="007A5E14"/>
    <w:rsid w:val="007B5ABF"/>
    <w:rsid w:val="007B76EE"/>
    <w:rsid w:val="007C4196"/>
    <w:rsid w:val="00862D30"/>
    <w:rsid w:val="00873BD4"/>
    <w:rsid w:val="00877127"/>
    <w:rsid w:val="00893058"/>
    <w:rsid w:val="008A226C"/>
    <w:rsid w:val="008C4C98"/>
    <w:rsid w:val="008C6650"/>
    <w:rsid w:val="009225F9"/>
    <w:rsid w:val="00927478"/>
    <w:rsid w:val="00951B9E"/>
    <w:rsid w:val="00962754"/>
    <w:rsid w:val="009761E7"/>
    <w:rsid w:val="009762C8"/>
    <w:rsid w:val="009763E3"/>
    <w:rsid w:val="009848D3"/>
    <w:rsid w:val="00997C85"/>
    <w:rsid w:val="009B35A2"/>
    <w:rsid w:val="009B7306"/>
    <w:rsid w:val="009C0DDA"/>
    <w:rsid w:val="009C7B80"/>
    <w:rsid w:val="009E6FA8"/>
    <w:rsid w:val="009F70F7"/>
    <w:rsid w:val="00A01BA3"/>
    <w:rsid w:val="00A146F9"/>
    <w:rsid w:val="00A23B8C"/>
    <w:rsid w:val="00A24149"/>
    <w:rsid w:val="00A26CB9"/>
    <w:rsid w:val="00A35DF6"/>
    <w:rsid w:val="00A43494"/>
    <w:rsid w:val="00A5067F"/>
    <w:rsid w:val="00A526C3"/>
    <w:rsid w:val="00A54010"/>
    <w:rsid w:val="00A6161D"/>
    <w:rsid w:val="00A670CB"/>
    <w:rsid w:val="00A74917"/>
    <w:rsid w:val="00A77F9A"/>
    <w:rsid w:val="00AB428D"/>
    <w:rsid w:val="00AB54BB"/>
    <w:rsid w:val="00AB556E"/>
    <w:rsid w:val="00AE7F7F"/>
    <w:rsid w:val="00B03909"/>
    <w:rsid w:val="00B04EEC"/>
    <w:rsid w:val="00B21884"/>
    <w:rsid w:val="00B23CF2"/>
    <w:rsid w:val="00B262AC"/>
    <w:rsid w:val="00B3053F"/>
    <w:rsid w:val="00B6420E"/>
    <w:rsid w:val="00B657DE"/>
    <w:rsid w:val="00B66963"/>
    <w:rsid w:val="00B7392C"/>
    <w:rsid w:val="00B754B5"/>
    <w:rsid w:val="00B85E18"/>
    <w:rsid w:val="00B86E9C"/>
    <w:rsid w:val="00BB3B5E"/>
    <w:rsid w:val="00BE0C91"/>
    <w:rsid w:val="00BE4950"/>
    <w:rsid w:val="00BE5D70"/>
    <w:rsid w:val="00C15215"/>
    <w:rsid w:val="00C46444"/>
    <w:rsid w:val="00C56637"/>
    <w:rsid w:val="00C57A44"/>
    <w:rsid w:val="00C61C1E"/>
    <w:rsid w:val="00C74635"/>
    <w:rsid w:val="00C76134"/>
    <w:rsid w:val="00C811F2"/>
    <w:rsid w:val="00C86105"/>
    <w:rsid w:val="00C8753E"/>
    <w:rsid w:val="00C950B8"/>
    <w:rsid w:val="00CA0A07"/>
    <w:rsid w:val="00CA6CC7"/>
    <w:rsid w:val="00CB0017"/>
    <w:rsid w:val="00CB22D9"/>
    <w:rsid w:val="00CD00B2"/>
    <w:rsid w:val="00CD0A9E"/>
    <w:rsid w:val="00CE39E1"/>
    <w:rsid w:val="00CE453F"/>
    <w:rsid w:val="00CF3238"/>
    <w:rsid w:val="00D3617B"/>
    <w:rsid w:val="00D7314F"/>
    <w:rsid w:val="00D84BF2"/>
    <w:rsid w:val="00DA6ABE"/>
    <w:rsid w:val="00DB48A7"/>
    <w:rsid w:val="00DC7C76"/>
    <w:rsid w:val="00DE7646"/>
    <w:rsid w:val="00E23BA1"/>
    <w:rsid w:val="00E24B9E"/>
    <w:rsid w:val="00E33505"/>
    <w:rsid w:val="00E35683"/>
    <w:rsid w:val="00E36005"/>
    <w:rsid w:val="00E44A40"/>
    <w:rsid w:val="00E81613"/>
    <w:rsid w:val="00E86772"/>
    <w:rsid w:val="00EC786C"/>
    <w:rsid w:val="00EE4AD0"/>
    <w:rsid w:val="00EE5B6F"/>
    <w:rsid w:val="00EE60BB"/>
    <w:rsid w:val="00EF3DFC"/>
    <w:rsid w:val="00F03F7A"/>
    <w:rsid w:val="00F100ED"/>
    <w:rsid w:val="00F10A21"/>
    <w:rsid w:val="00F14C6E"/>
    <w:rsid w:val="00F24819"/>
    <w:rsid w:val="00F37248"/>
    <w:rsid w:val="00F47289"/>
    <w:rsid w:val="00F84289"/>
    <w:rsid w:val="00F854FE"/>
    <w:rsid w:val="00FB068C"/>
    <w:rsid w:val="00FD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78A0"/>
  <w15:chartTrackingRefBased/>
  <w15:docId w15:val="{BF42B3CB-2D35-7F42-A314-003075E2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B5E"/>
    <w:pPr>
      <w:ind w:left="720"/>
      <w:contextualSpacing/>
    </w:pPr>
  </w:style>
  <w:style w:type="character" w:styleId="Hyperlink">
    <w:name w:val="Hyperlink"/>
    <w:basedOn w:val="DefaultParagraphFont"/>
    <w:uiPriority w:val="99"/>
    <w:unhideWhenUsed/>
    <w:rsid w:val="00BB3B5E"/>
    <w:rPr>
      <w:color w:val="0563C1" w:themeColor="hyperlink"/>
      <w:u w:val="single"/>
    </w:rPr>
  </w:style>
  <w:style w:type="character" w:styleId="FollowedHyperlink">
    <w:name w:val="FollowedHyperlink"/>
    <w:basedOn w:val="DefaultParagraphFont"/>
    <w:uiPriority w:val="99"/>
    <w:semiHidden/>
    <w:unhideWhenUsed/>
    <w:rsid w:val="00BB3B5E"/>
    <w:rPr>
      <w:color w:val="954F72" w:themeColor="followedHyperlink"/>
      <w:u w:val="single"/>
    </w:rPr>
  </w:style>
  <w:style w:type="character" w:styleId="UnresolvedMention">
    <w:name w:val="Unresolved Mention"/>
    <w:basedOn w:val="DefaultParagraphFont"/>
    <w:uiPriority w:val="99"/>
    <w:semiHidden/>
    <w:unhideWhenUsed/>
    <w:rsid w:val="005D2E61"/>
    <w:rPr>
      <w:color w:val="605E5C"/>
      <w:shd w:val="clear" w:color="auto" w:fill="E1DFDD"/>
    </w:rPr>
  </w:style>
  <w:style w:type="character" w:styleId="CommentReference">
    <w:name w:val="annotation reference"/>
    <w:basedOn w:val="DefaultParagraphFont"/>
    <w:uiPriority w:val="99"/>
    <w:semiHidden/>
    <w:unhideWhenUsed/>
    <w:rsid w:val="00927478"/>
    <w:rPr>
      <w:sz w:val="16"/>
      <w:szCs w:val="16"/>
    </w:rPr>
  </w:style>
  <w:style w:type="paragraph" w:styleId="CommentText">
    <w:name w:val="annotation text"/>
    <w:basedOn w:val="Normal"/>
    <w:link w:val="CommentTextChar"/>
    <w:uiPriority w:val="99"/>
    <w:semiHidden/>
    <w:unhideWhenUsed/>
    <w:rsid w:val="00927478"/>
    <w:rPr>
      <w:sz w:val="20"/>
      <w:szCs w:val="20"/>
    </w:rPr>
  </w:style>
  <w:style w:type="character" w:customStyle="1" w:styleId="CommentTextChar">
    <w:name w:val="Comment Text Char"/>
    <w:basedOn w:val="DefaultParagraphFont"/>
    <w:link w:val="CommentText"/>
    <w:uiPriority w:val="99"/>
    <w:semiHidden/>
    <w:rsid w:val="00927478"/>
    <w:rPr>
      <w:sz w:val="20"/>
      <w:szCs w:val="20"/>
    </w:rPr>
  </w:style>
  <w:style w:type="paragraph" w:styleId="CommentSubject">
    <w:name w:val="annotation subject"/>
    <w:basedOn w:val="CommentText"/>
    <w:next w:val="CommentText"/>
    <w:link w:val="CommentSubjectChar"/>
    <w:uiPriority w:val="99"/>
    <w:semiHidden/>
    <w:unhideWhenUsed/>
    <w:rsid w:val="00927478"/>
    <w:rPr>
      <w:b/>
      <w:bCs/>
    </w:rPr>
  </w:style>
  <w:style w:type="character" w:customStyle="1" w:styleId="CommentSubjectChar">
    <w:name w:val="Comment Subject Char"/>
    <w:basedOn w:val="CommentTextChar"/>
    <w:link w:val="CommentSubject"/>
    <w:uiPriority w:val="99"/>
    <w:semiHidden/>
    <w:rsid w:val="00927478"/>
    <w:rPr>
      <w:b/>
      <w:bCs/>
      <w:sz w:val="20"/>
      <w:szCs w:val="20"/>
    </w:rPr>
  </w:style>
  <w:style w:type="paragraph" w:styleId="Revision">
    <w:name w:val="Revision"/>
    <w:hidden/>
    <w:uiPriority w:val="99"/>
    <w:semiHidden/>
    <w:rsid w:val="00CA0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1124</TotalTime>
  <Pages>7</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Christiano, Adriana</dc:creator>
  <cp:keywords/>
  <dc:description/>
  <cp:lastModifiedBy>Nichelle Taylor</cp:lastModifiedBy>
  <cp:revision>4</cp:revision>
  <dcterms:created xsi:type="dcterms:W3CDTF">2021-02-22T21:49:00Z</dcterms:created>
  <dcterms:modified xsi:type="dcterms:W3CDTF">2021-02-25T22:04:00Z</dcterms:modified>
</cp:coreProperties>
</file>