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466EF" w14:textId="77777777" w:rsidR="00BF102F" w:rsidRDefault="00BF102F" w:rsidP="00BF102F">
      <w:pPr>
        <w:spacing w:after="0"/>
        <w:rPr>
          <w:b/>
        </w:rPr>
      </w:pPr>
    </w:p>
    <w:p w14:paraId="04447026" w14:textId="4352BC73" w:rsidR="005140B0" w:rsidRPr="003E4243" w:rsidRDefault="005140B0" w:rsidP="001B4483">
      <w:pPr>
        <w:spacing w:after="0"/>
        <w:jc w:val="center"/>
        <w:rPr>
          <w:b/>
        </w:rPr>
      </w:pPr>
      <w:r w:rsidRPr="003E4243">
        <w:rPr>
          <w:b/>
        </w:rPr>
        <w:t xml:space="preserve">Colorado Rural Teaching </w:t>
      </w:r>
      <w:r w:rsidR="009D361C" w:rsidRPr="003E4243">
        <w:rPr>
          <w:b/>
        </w:rPr>
        <w:t>Fellowship</w:t>
      </w:r>
    </w:p>
    <w:p w14:paraId="35638F63" w14:textId="77777777" w:rsidR="003E4243" w:rsidRDefault="003E4243" w:rsidP="003E4243">
      <w:pPr>
        <w:spacing w:after="0"/>
      </w:pPr>
    </w:p>
    <w:p w14:paraId="1DBCF67B" w14:textId="746B62AE" w:rsidR="005140B0" w:rsidRPr="005140B0" w:rsidRDefault="005140B0" w:rsidP="00BF102F">
      <w:pPr>
        <w:spacing w:after="0"/>
      </w:pPr>
      <w:r w:rsidRPr="005140B0">
        <w:t xml:space="preserve">The Colorado Center for Rural Education and the Colorado Department of Higher Education </w:t>
      </w:r>
      <w:r w:rsidR="00095887">
        <w:t xml:space="preserve">[CDHE] </w:t>
      </w:r>
      <w:r w:rsidRPr="005140B0">
        <w:t xml:space="preserve">encourage talented teacher candidates to </w:t>
      </w:r>
      <w:r w:rsidR="009D361C" w:rsidRPr="003E4243">
        <w:t>teach</w:t>
      </w:r>
      <w:r w:rsidRPr="005140B0">
        <w:t xml:space="preserve"> in Colorado rural school districts and eventually become teacher</w:t>
      </w:r>
      <w:r w:rsidR="009D361C" w:rsidRPr="003E4243">
        <w:t>s</w:t>
      </w:r>
      <w:r w:rsidRPr="005140B0">
        <w:t xml:space="preserve"> in</w:t>
      </w:r>
      <w:r w:rsidR="009D361C" w:rsidRPr="003E4243">
        <w:t xml:space="preserve"> </w:t>
      </w:r>
      <w:r w:rsidRPr="005140B0">
        <w:t>Colorado rural school</w:t>
      </w:r>
      <w:r w:rsidR="009D361C" w:rsidRPr="003E4243">
        <w:t>s</w:t>
      </w:r>
      <w:r w:rsidRPr="005140B0">
        <w:t>.</w:t>
      </w:r>
      <w:r w:rsidR="009D361C" w:rsidRPr="003E4243">
        <w:t xml:space="preserve">  The</w:t>
      </w:r>
      <w:r w:rsidRPr="005140B0">
        <w:t xml:space="preserve"> value of the</w:t>
      </w:r>
      <w:r w:rsidR="008167C7" w:rsidRPr="003E4243">
        <w:t xml:space="preserve"> rural</w:t>
      </w:r>
      <w:r w:rsidRPr="005140B0">
        <w:t xml:space="preserve"> </w:t>
      </w:r>
      <w:r w:rsidR="009D361C" w:rsidRPr="003E4243">
        <w:t xml:space="preserve">teaching fellowship is $10,000 </w:t>
      </w:r>
      <w:r w:rsidR="008167C7" w:rsidRPr="003E4243">
        <w:t>given to selected candidates who complete a</w:t>
      </w:r>
      <w:r w:rsidR="009D361C" w:rsidRPr="003E4243">
        <w:t xml:space="preserve"> year-long clinical experience in a rural school</w:t>
      </w:r>
      <w:r w:rsidR="008167C7" w:rsidRPr="003E4243">
        <w:t xml:space="preserve"> during </w:t>
      </w:r>
      <w:r w:rsidR="009D361C" w:rsidRPr="003E4243">
        <w:t xml:space="preserve">the final year of their </w:t>
      </w:r>
      <w:r w:rsidR="00812B84">
        <w:t xml:space="preserve">teacher </w:t>
      </w:r>
      <w:r w:rsidR="009D361C" w:rsidRPr="003E4243">
        <w:t>preparation programs</w:t>
      </w:r>
      <w:r w:rsidR="00F158C0">
        <w:t xml:space="preserve"> </w:t>
      </w:r>
      <w:r w:rsidR="00F158C0" w:rsidRPr="00F158C0">
        <w:t>and commit to teaching for the two years in a rural district after completion.”</w:t>
      </w:r>
      <w:r w:rsidR="008167C7" w:rsidRPr="003E4243">
        <w:t xml:space="preserve"> Candidates who are selected for this fellowship, </w:t>
      </w:r>
      <w:r w:rsidRPr="005140B0">
        <w:t xml:space="preserve">Rural Teaching </w:t>
      </w:r>
      <w:r w:rsidR="009D361C" w:rsidRPr="003E4243">
        <w:t>Fellow</w:t>
      </w:r>
      <w:r w:rsidR="008167C7" w:rsidRPr="003E4243">
        <w:t>s</w:t>
      </w:r>
      <w:r w:rsidRPr="005140B0">
        <w:t xml:space="preserve">, </w:t>
      </w:r>
      <w:r w:rsidR="009D361C" w:rsidRPr="003E4243">
        <w:t>receive $5000 from their institut</w:t>
      </w:r>
      <w:r w:rsidR="008167C7" w:rsidRPr="003E4243">
        <w:t>e</w:t>
      </w:r>
      <w:r w:rsidR="009D361C" w:rsidRPr="003E4243">
        <w:t xml:space="preserve"> of higher education and $5000 from the Colorado Department of Higher Education as</w:t>
      </w:r>
      <w:r w:rsidR="001B4483" w:rsidRPr="0010754B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1B4483" w:rsidRPr="001B4483">
        <w:t>a</w:t>
      </w:r>
      <w:proofErr w:type="spellEnd"/>
      <w:r w:rsidR="001B4483" w:rsidRPr="001B4483">
        <w:t xml:space="preserve"> lump sum (taxable income) or as a scholarship (may interfere with financial aid package)</w:t>
      </w:r>
      <w:r w:rsidR="001B4483" w:rsidRPr="001B4483">
        <w:t xml:space="preserve"> </w:t>
      </w:r>
      <w:r w:rsidR="009D361C" w:rsidRPr="003E4243">
        <w:t>during their final year of licensure preparation.</w:t>
      </w:r>
      <w:r w:rsidR="008167C7" w:rsidRPr="003E4243">
        <w:t xml:space="preserve">  Year-long fellowships are created </w:t>
      </w:r>
      <w:r w:rsidR="00660FD7">
        <w:t xml:space="preserve">via </w:t>
      </w:r>
      <w:r w:rsidR="008167C7" w:rsidRPr="003E4243">
        <w:t>partnerships between educator preparation programs and rural Colorado schools</w:t>
      </w:r>
      <w:r w:rsidR="00660FD7">
        <w:t xml:space="preserve"> / </w:t>
      </w:r>
      <w:r w:rsidR="008167C7" w:rsidRPr="003E4243">
        <w:t>districts</w:t>
      </w:r>
      <w:r w:rsidR="00660FD7">
        <w:t xml:space="preserve"> /</w:t>
      </w:r>
      <w:r w:rsidR="008167C7" w:rsidRPr="003E4243">
        <w:t xml:space="preserve"> BOCES </w:t>
      </w:r>
      <w:r w:rsidR="00660FD7">
        <w:t>or</w:t>
      </w:r>
      <w:r w:rsidR="008167C7" w:rsidRPr="003E4243">
        <w:t xml:space="preserve"> charter schools.</w:t>
      </w:r>
    </w:p>
    <w:p w14:paraId="2ACD8336" w14:textId="77777777" w:rsidR="003E4243" w:rsidRDefault="003E4243" w:rsidP="003E4243">
      <w:pPr>
        <w:spacing w:after="0"/>
      </w:pPr>
    </w:p>
    <w:p w14:paraId="7B691F8B" w14:textId="4C8D187E" w:rsidR="005140B0" w:rsidRPr="001B4483" w:rsidRDefault="005140B0" w:rsidP="003E4243">
      <w:pPr>
        <w:spacing w:after="0"/>
        <w:rPr>
          <w:b/>
        </w:rPr>
      </w:pPr>
      <w:r w:rsidRPr="001B4483">
        <w:rPr>
          <w:b/>
        </w:rPr>
        <w:t>Application Requirements </w:t>
      </w:r>
    </w:p>
    <w:p w14:paraId="6D0DD80B" w14:textId="37A0558F" w:rsidR="00464AC5" w:rsidRDefault="00660FD7" w:rsidP="003E4243">
      <w:pPr>
        <w:spacing w:after="0"/>
      </w:pPr>
      <w:r>
        <w:t xml:space="preserve">Note: This application differs from all other stipend applications via the Center for Rural Education because </w:t>
      </w:r>
      <w:r w:rsidRPr="00660FD7">
        <w:rPr>
          <w:b/>
        </w:rPr>
        <w:t>educator preparation program</w:t>
      </w:r>
      <w:r w:rsidR="0047532B">
        <w:rPr>
          <w:b/>
        </w:rPr>
        <w:t xml:space="preserve"> leaders</w:t>
      </w:r>
      <w:r w:rsidRPr="00660FD7">
        <w:rPr>
          <w:b/>
        </w:rPr>
        <w:t xml:space="preserve"> submit applications to CDHE</w:t>
      </w:r>
      <w:r>
        <w:t xml:space="preserve"> on behalf of their candidates and the districts with which they partner.</w:t>
      </w:r>
      <w:r w:rsidR="0029510D">
        <w:t xml:space="preserve">  </w:t>
      </w:r>
      <w:r w:rsidR="00464AC5">
        <w:t>Applications must contain the following documents:</w:t>
      </w:r>
    </w:p>
    <w:p w14:paraId="1B02AC0E" w14:textId="77777777" w:rsidR="00464AC5" w:rsidRDefault="00464AC5" w:rsidP="003E4243">
      <w:pPr>
        <w:spacing w:after="0"/>
      </w:pPr>
    </w:p>
    <w:p w14:paraId="19FB976B" w14:textId="58345272" w:rsidR="003E4243" w:rsidRDefault="00464AC5" w:rsidP="00464AC5">
      <w:pPr>
        <w:pStyle w:val="ListParagraph"/>
        <w:numPr>
          <w:ilvl w:val="0"/>
          <w:numId w:val="4"/>
        </w:numPr>
        <w:spacing w:after="0"/>
      </w:pPr>
      <w:r>
        <w:t xml:space="preserve">One completed </w:t>
      </w:r>
      <w:r w:rsidR="004143DB">
        <w:t>agreement</w:t>
      </w:r>
      <w:r w:rsidR="0029510D">
        <w:t xml:space="preserve"> per partnership between </w:t>
      </w:r>
      <w:r>
        <w:t>an educator preparation program and an LEP; and</w:t>
      </w:r>
    </w:p>
    <w:p w14:paraId="615611E8" w14:textId="105E83BA" w:rsidR="00464AC5" w:rsidRDefault="00464AC5" w:rsidP="00464AC5">
      <w:pPr>
        <w:pStyle w:val="ListParagraph"/>
        <w:numPr>
          <w:ilvl w:val="0"/>
          <w:numId w:val="4"/>
        </w:numPr>
        <w:spacing w:after="0"/>
      </w:pPr>
      <w:r>
        <w:t xml:space="preserve">An individual agreement </w:t>
      </w:r>
      <w:r w:rsidR="004143DB">
        <w:t xml:space="preserve">for </w:t>
      </w:r>
      <w:r w:rsidR="00FF69D1">
        <w:t xml:space="preserve">and signed by </w:t>
      </w:r>
      <w:r w:rsidR="004143DB">
        <w:t xml:space="preserve">each teacher candidate </w:t>
      </w:r>
      <w:r>
        <w:t xml:space="preserve">that outlines the </w:t>
      </w:r>
      <w:r w:rsidR="00342E86">
        <w:t xml:space="preserve">financial </w:t>
      </w:r>
      <w:r>
        <w:t>terms of the fellowship if awarded</w:t>
      </w:r>
      <w:r w:rsidR="00812B84">
        <w:t>.</w:t>
      </w:r>
    </w:p>
    <w:p w14:paraId="4F81E283" w14:textId="44DB926F" w:rsidR="00812B84" w:rsidRDefault="00812B84" w:rsidP="00812B84">
      <w:pPr>
        <w:spacing w:after="0"/>
      </w:pPr>
    </w:p>
    <w:p w14:paraId="368D73CF" w14:textId="30FA1B00" w:rsidR="00812B84" w:rsidRDefault="00812B84" w:rsidP="00812B84">
      <w:pPr>
        <w:spacing w:after="0"/>
      </w:pPr>
      <w:r>
        <w:t xml:space="preserve">The individual agreement for each teacher candidate needs to be created by the IHE on official letterhead and must include the </w:t>
      </w:r>
      <w:r w:rsidR="00EA31E8">
        <w:t>financial</w:t>
      </w:r>
      <w:r>
        <w:t xml:space="preserve"> agreement details.  This agreement must </w:t>
      </w:r>
      <w:r w:rsidR="00342E86">
        <w:t xml:space="preserve">also </w:t>
      </w:r>
      <w:r>
        <w:t xml:space="preserve">include the name of the school, grade level and endorsement area that the candidate will serve for the fellowship year.  </w:t>
      </w:r>
      <w:r w:rsidR="00342E86">
        <w:t xml:space="preserve">Each agreement </w:t>
      </w:r>
      <w:r>
        <w:t>must be signed by the teacher candidate.</w:t>
      </w:r>
    </w:p>
    <w:p w14:paraId="25E72C56" w14:textId="77777777" w:rsidR="00660FD7" w:rsidRPr="00660FD7" w:rsidRDefault="00660FD7" w:rsidP="003E4243">
      <w:pPr>
        <w:spacing w:after="0"/>
      </w:pPr>
    </w:p>
    <w:p w14:paraId="7BB39048" w14:textId="77777777" w:rsidR="00095887" w:rsidRPr="00095887" w:rsidRDefault="00095887" w:rsidP="00095887">
      <w:pPr>
        <w:spacing w:after="0"/>
        <w:rPr>
          <w:u w:val="single"/>
        </w:rPr>
      </w:pPr>
      <w:r w:rsidRPr="00095887">
        <w:rPr>
          <w:u w:val="single"/>
        </w:rPr>
        <w:t>Eligible Partnerships Must Meet the Following Criteria:</w:t>
      </w:r>
    </w:p>
    <w:p w14:paraId="32B32347" w14:textId="4FD9B4C8" w:rsidR="00095887" w:rsidRPr="00095887" w:rsidRDefault="00095887" w:rsidP="00095887">
      <w:pPr>
        <w:pStyle w:val="ListParagraph"/>
        <w:numPr>
          <w:ilvl w:val="0"/>
          <w:numId w:val="3"/>
        </w:numPr>
        <w:spacing w:after="0"/>
      </w:pPr>
      <w:r w:rsidRPr="00095887">
        <w:t>Rural LEP demonstrates serious need in hiring or retaining teachers and serious financial need that makes provision of any fellowship monies a hardship</w:t>
      </w:r>
    </w:p>
    <w:p w14:paraId="1D5D1DDB" w14:textId="63738514" w:rsidR="00095887" w:rsidRPr="00095887" w:rsidRDefault="00095887" w:rsidP="00095887">
      <w:pPr>
        <w:pStyle w:val="ListParagraph"/>
        <w:numPr>
          <w:ilvl w:val="0"/>
          <w:numId w:val="3"/>
        </w:numPr>
        <w:spacing w:after="0"/>
      </w:pPr>
      <w:r w:rsidRPr="00095887">
        <w:t>Agreement between Rural LEP and EPP to design an individualized, one-year teaching fellowship for each fellow, outlining the roles and expectations of both parties including</w:t>
      </w:r>
      <w:r>
        <w:t>:</w:t>
      </w:r>
      <w:r w:rsidRPr="00095887">
        <w:t xml:space="preserve"> the fellow selection and match with school/district process, the school’s provision of a mentor who is an effective teacher, the LEP’s commitment to hire the fellow, and </w:t>
      </w:r>
      <w:r>
        <w:t xml:space="preserve">a plan for </w:t>
      </w:r>
      <w:r w:rsidRPr="00095887">
        <w:t xml:space="preserve">year-long support and </w:t>
      </w:r>
      <w:r>
        <w:t xml:space="preserve">assessment </w:t>
      </w:r>
      <w:r w:rsidRPr="00095887">
        <w:t xml:space="preserve">of </w:t>
      </w:r>
      <w:r>
        <w:t xml:space="preserve">the </w:t>
      </w:r>
      <w:r w:rsidRPr="00095887">
        <w:t>fellow</w:t>
      </w:r>
      <w:r>
        <w:t>.</w:t>
      </w:r>
    </w:p>
    <w:p w14:paraId="2F1EBB4F" w14:textId="77777777" w:rsidR="00095887" w:rsidRDefault="00095887" w:rsidP="003E4243">
      <w:pPr>
        <w:spacing w:after="0"/>
        <w:rPr>
          <w:u w:val="single"/>
        </w:rPr>
      </w:pPr>
    </w:p>
    <w:p w14:paraId="0AEC129B" w14:textId="184F23D7" w:rsidR="005140B0" w:rsidRPr="003E4243" w:rsidRDefault="005140B0" w:rsidP="003E4243">
      <w:pPr>
        <w:spacing w:after="0"/>
        <w:rPr>
          <w:u w:val="single"/>
        </w:rPr>
      </w:pPr>
      <w:r w:rsidRPr="003E4243">
        <w:rPr>
          <w:u w:val="single"/>
        </w:rPr>
        <w:t>Eligible Applicants Must Meet the Following Criteria:</w:t>
      </w:r>
    </w:p>
    <w:p w14:paraId="1D928892" w14:textId="180B6BC8" w:rsidR="005140B0" w:rsidRPr="005140B0" w:rsidRDefault="005140B0" w:rsidP="003E4243">
      <w:pPr>
        <w:pStyle w:val="ListParagraph"/>
        <w:numPr>
          <w:ilvl w:val="0"/>
          <w:numId w:val="3"/>
        </w:numPr>
        <w:spacing w:after="0"/>
      </w:pPr>
      <w:r w:rsidRPr="005140B0">
        <w:t>Be enrolled in a</w:t>
      </w:r>
      <w:r w:rsidR="009D361C" w:rsidRPr="003E4243">
        <w:t>n approved</w:t>
      </w:r>
      <w:r w:rsidRPr="005140B0">
        <w:t xml:space="preserve"> teacher preparation program at </w:t>
      </w:r>
      <w:r w:rsidR="009D361C" w:rsidRPr="003E4243">
        <w:t>a Colorado Institution of Higher Education</w:t>
      </w:r>
      <w:r w:rsidRPr="005140B0">
        <w:t>.</w:t>
      </w:r>
    </w:p>
    <w:p w14:paraId="198E0EBA" w14:textId="60E8AB87" w:rsidR="005140B0" w:rsidRPr="005140B0" w:rsidRDefault="005140B0" w:rsidP="003E4243">
      <w:pPr>
        <w:pStyle w:val="ListParagraph"/>
        <w:numPr>
          <w:ilvl w:val="0"/>
          <w:numId w:val="3"/>
        </w:numPr>
        <w:spacing w:after="0"/>
      </w:pPr>
      <w:r w:rsidRPr="005140B0">
        <w:t>Be placed in a</w:t>
      </w:r>
      <w:r w:rsidR="009D361C" w:rsidRPr="003E4243">
        <w:t xml:space="preserve"> year-long clinical teaching</w:t>
      </w:r>
      <w:r w:rsidRPr="005140B0">
        <w:t xml:space="preserve"> experience within a Colorado rural school</w:t>
      </w:r>
      <w:r w:rsidR="009D361C" w:rsidRPr="003E4243">
        <w:t xml:space="preserve"> for their final year of the </w:t>
      </w:r>
      <w:r w:rsidR="008167C7" w:rsidRPr="003E4243">
        <w:t xml:space="preserve">preparation </w:t>
      </w:r>
      <w:r w:rsidR="009D361C" w:rsidRPr="003E4243">
        <w:t>program.</w:t>
      </w:r>
    </w:p>
    <w:p w14:paraId="79D7A632" w14:textId="0F7FFE78" w:rsidR="005140B0" w:rsidRPr="005140B0" w:rsidRDefault="005140B0" w:rsidP="003E4243">
      <w:pPr>
        <w:pStyle w:val="ListParagraph"/>
        <w:numPr>
          <w:ilvl w:val="0"/>
          <w:numId w:val="3"/>
        </w:numPr>
        <w:spacing w:after="0"/>
      </w:pPr>
      <w:r w:rsidRPr="005140B0">
        <w:lastRenderedPageBreak/>
        <w:t>Be willing</w:t>
      </w:r>
      <w:r w:rsidR="008167C7" w:rsidRPr="003E4243">
        <w:t xml:space="preserve"> to commit to teach for 2 years in the rural school / district of the year-long clinical experience</w:t>
      </w:r>
      <w:r w:rsidRPr="005140B0">
        <w:t xml:space="preserve"> </w:t>
      </w:r>
      <w:r w:rsidR="009D361C" w:rsidRPr="003E4243">
        <w:t>upon complet</w:t>
      </w:r>
      <w:r w:rsidR="003E4243" w:rsidRPr="003E4243">
        <w:t>ing</w:t>
      </w:r>
      <w:r w:rsidR="009D361C" w:rsidRPr="003E4243">
        <w:t xml:space="preserve"> the p</w:t>
      </w:r>
      <w:r w:rsidR="003E4243" w:rsidRPr="003E4243">
        <w:t>reparation p</w:t>
      </w:r>
      <w:r w:rsidR="009D361C" w:rsidRPr="003E4243">
        <w:t xml:space="preserve">rogram and upon </w:t>
      </w:r>
      <w:r w:rsidRPr="005140B0">
        <w:t>securing a Colorado teaching license.</w:t>
      </w:r>
    </w:p>
    <w:p w14:paraId="4BD21AD2" w14:textId="068D5106" w:rsidR="009D361C" w:rsidRPr="003E4243" w:rsidRDefault="009D361C" w:rsidP="003E4243">
      <w:pPr>
        <w:pStyle w:val="ListParagraph"/>
        <w:numPr>
          <w:ilvl w:val="0"/>
          <w:numId w:val="3"/>
        </w:numPr>
        <w:spacing w:after="0"/>
      </w:pPr>
      <w:r w:rsidRPr="003E4243">
        <w:t>M</w:t>
      </w:r>
      <w:r w:rsidR="005140B0" w:rsidRPr="005140B0">
        <w:t xml:space="preserve">aintain communications with the Colorado Center of Rural Education </w:t>
      </w:r>
      <w:r w:rsidRPr="003E4243">
        <w:t xml:space="preserve">and Colorado Department of Higher Education </w:t>
      </w:r>
      <w:r w:rsidR="005140B0" w:rsidRPr="005140B0">
        <w:t xml:space="preserve">staff during the </w:t>
      </w:r>
      <w:r w:rsidRPr="003E4243">
        <w:t xml:space="preserve">year-long clinical experience and the 2 years of teaching commitment </w:t>
      </w:r>
      <w:r w:rsidR="005140B0" w:rsidRPr="005140B0">
        <w:t xml:space="preserve">to share experiences, complete surveys and provide </w:t>
      </w:r>
      <w:r w:rsidRPr="003E4243">
        <w:t>any necessary documentation</w:t>
      </w:r>
      <w:r w:rsidR="008167C7" w:rsidRPr="003E4243">
        <w:t>.</w:t>
      </w:r>
      <w:r w:rsidR="005140B0" w:rsidRPr="005140B0">
        <w:t> </w:t>
      </w:r>
    </w:p>
    <w:p w14:paraId="3046D36A" w14:textId="63EC90C0" w:rsidR="003E4243" w:rsidRPr="00DD36AD" w:rsidRDefault="003E4243" w:rsidP="003E4243">
      <w:pPr>
        <w:spacing w:after="0"/>
        <w:rPr>
          <w:highlight w:val="yellow"/>
        </w:rPr>
      </w:pPr>
    </w:p>
    <w:p w14:paraId="3D2256AB" w14:textId="7D72D63A" w:rsidR="005140B0" w:rsidRPr="003E4243" w:rsidRDefault="005140B0" w:rsidP="003E4243">
      <w:pPr>
        <w:spacing w:after="0"/>
        <w:rPr>
          <w:b/>
        </w:rPr>
      </w:pPr>
      <w:r w:rsidRPr="003E4243">
        <w:rPr>
          <w:b/>
        </w:rPr>
        <w:t>Eligibility</w:t>
      </w:r>
      <w:r w:rsidR="003E4243" w:rsidRPr="003E4243">
        <w:rPr>
          <w:b/>
        </w:rPr>
        <w:t>:</w:t>
      </w:r>
    </w:p>
    <w:p w14:paraId="6F2B9178" w14:textId="3B294190" w:rsidR="003E4243" w:rsidRPr="00095887" w:rsidRDefault="003E4243" w:rsidP="003E4243">
      <w:pPr>
        <w:spacing w:after="0"/>
      </w:pPr>
      <w:r w:rsidRPr="00095887">
        <w:t xml:space="preserve">Candidates must </w:t>
      </w:r>
      <w:r w:rsidR="00095887" w:rsidRPr="00095887">
        <w:t>teach in a Colorado rural school</w:t>
      </w:r>
      <w:r w:rsidR="00095887">
        <w:t xml:space="preserve"> that has critical shortages of qualified teachers to fill elementary and secondary teacher positions.</w:t>
      </w:r>
      <w:r w:rsidR="00E91519">
        <w:t xml:space="preserve">  If the number of applicants exceeds the number of total fellowships available, p</w:t>
      </w:r>
      <w:r w:rsidR="00E91519" w:rsidRPr="00161C8B">
        <w:t xml:space="preserve">riority may be given to </w:t>
      </w:r>
      <w:r w:rsidR="00EA31E8">
        <w:t xml:space="preserve">rural schools based on the level of chronic hiring difficulty and financial need demonstrated by the LEA.  Priority may also be given to </w:t>
      </w:r>
      <w:r w:rsidR="00E91519" w:rsidRPr="00161C8B">
        <w:t>a</w:t>
      </w:r>
      <w:r w:rsidR="00EA31E8">
        <w:t xml:space="preserve"> candidate</w:t>
      </w:r>
      <w:r w:rsidR="00E91519" w:rsidRPr="00161C8B">
        <w:t xml:space="preserve"> who resided within the area of the LEP and seeks to return there as a teacher</w:t>
      </w:r>
      <w:r w:rsidR="00E91519">
        <w:t>.</w:t>
      </w:r>
    </w:p>
    <w:p w14:paraId="1D658F8D" w14:textId="77777777" w:rsidR="00095887" w:rsidRDefault="00095887" w:rsidP="003E4243">
      <w:pPr>
        <w:spacing w:after="0"/>
      </w:pPr>
    </w:p>
    <w:p w14:paraId="5C73F937" w14:textId="4F7FA6B7" w:rsidR="005140B0" w:rsidRPr="00DD36AD" w:rsidRDefault="005140B0" w:rsidP="003E4243">
      <w:pPr>
        <w:spacing w:after="0"/>
        <w:rPr>
          <w:u w:val="single"/>
        </w:rPr>
      </w:pPr>
      <w:r w:rsidRPr="00DD36AD">
        <w:rPr>
          <w:u w:val="single"/>
        </w:rPr>
        <w:t>Definition of Rural School District</w:t>
      </w:r>
    </w:p>
    <w:p w14:paraId="6AF5FE74" w14:textId="3B4BC745" w:rsidR="00E026E6" w:rsidRDefault="005140B0" w:rsidP="003E4243">
      <w:pPr>
        <w:spacing w:after="0"/>
      </w:pPr>
      <w:r w:rsidRPr="005140B0">
        <w:t>For the purpose</w:t>
      </w:r>
      <w:r w:rsidR="005A0D33">
        <w:t>s</w:t>
      </w:r>
      <w:r w:rsidRPr="005140B0">
        <w:t xml:space="preserve"> of this </w:t>
      </w:r>
      <w:r w:rsidR="008167C7" w:rsidRPr="003E4243">
        <w:t>fellowship</w:t>
      </w:r>
      <w:r w:rsidRPr="005140B0">
        <w:t xml:space="preserve">, </w:t>
      </w:r>
      <w:r w:rsidR="008167C7" w:rsidRPr="003E4243">
        <w:t xml:space="preserve">the definition of </w:t>
      </w:r>
      <w:hyperlink r:id="rId7" w:history="1">
        <w:r w:rsidR="008167C7" w:rsidRPr="001B4483">
          <w:rPr>
            <w:rStyle w:val="Hyperlink"/>
          </w:rPr>
          <w:t>rural schools</w:t>
        </w:r>
      </w:hyperlink>
      <w:r w:rsidR="008167C7" w:rsidRPr="003E4243">
        <w:t xml:space="preserve"> comes from the Colorado Department of Education.  </w:t>
      </w:r>
    </w:p>
    <w:p w14:paraId="6CEF2BB4" w14:textId="2E6C93A6" w:rsidR="00342E86" w:rsidRDefault="00342E86" w:rsidP="003E4243">
      <w:pPr>
        <w:spacing w:after="0"/>
      </w:pPr>
    </w:p>
    <w:p w14:paraId="0F64B315" w14:textId="464743DC" w:rsidR="00342E86" w:rsidRPr="00342E86" w:rsidRDefault="00342E86" w:rsidP="003E4243">
      <w:pPr>
        <w:spacing w:after="0"/>
        <w:rPr>
          <w:b/>
        </w:rPr>
      </w:pPr>
      <w:bookmarkStart w:id="0" w:name="_Hlk2160733"/>
      <w:r w:rsidRPr="00342E86">
        <w:rPr>
          <w:b/>
        </w:rPr>
        <w:t>Timeline:</w:t>
      </w:r>
    </w:p>
    <w:p w14:paraId="4B9C5BF7" w14:textId="2801B378" w:rsidR="00342E86" w:rsidRDefault="00342E86" w:rsidP="001A2E19">
      <w:pPr>
        <w:spacing w:after="0"/>
      </w:pPr>
      <w:r>
        <w:t>Applications for the 20</w:t>
      </w:r>
      <w:r w:rsidR="001A2E19">
        <w:t>2</w:t>
      </w:r>
      <w:r w:rsidR="001B4483">
        <w:t>2</w:t>
      </w:r>
      <w:r w:rsidR="001A2E19">
        <w:t>-202</w:t>
      </w:r>
      <w:r w:rsidR="001B4483">
        <w:t>3</w:t>
      </w:r>
      <w:r w:rsidR="001A2E19">
        <w:t xml:space="preserve"> </w:t>
      </w:r>
      <w:r>
        <w:t xml:space="preserve">school year accepted </w:t>
      </w:r>
      <w:r w:rsidR="00460101">
        <w:t xml:space="preserve">from </w:t>
      </w:r>
      <w:r>
        <w:t>April 15 through</w:t>
      </w:r>
      <w:r w:rsidR="001A2E19">
        <w:t xml:space="preserve"> August</w:t>
      </w:r>
      <w:r>
        <w:t xml:space="preserve"> 15</w:t>
      </w:r>
      <w:r w:rsidR="001B4483">
        <w:t>, 2022</w:t>
      </w:r>
      <w:r>
        <w:t xml:space="preserve">.  Please submit all materials to </w:t>
      </w:r>
      <w:r w:rsidR="001B4483">
        <w:t>Dr. Brittany Lane</w:t>
      </w:r>
      <w:r>
        <w:t xml:space="preserve"> at the Colorado Department of Higher Education – </w:t>
      </w:r>
      <w:hyperlink r:id="rId8" w:history="1">
        <w:r w:rsidR="001B4483" w:rsidRPr="00D22547">
          <w:rPr>
            <w:rStyle w:val="Hyperlink"/>
          </w:rPr>
          <w:t>brittany.lane@dhe.state.co.us</w:t>
        </w:r>
      </w:hyperlink>
      <w:r w:rsidR="00460101">
        <w:t xml:space="preserve">.  Please contact </w:t>
      </w:r>
      <w:r w:rsidR="001B4483">
        <w:t>Brittany</w:t>
      </w:r>
      <w:r w:rsidR="00460101">
        <w:t xml:space="preserve"> with any questions about application materials as well.</w:t>
      </w:r>
      <w:bookmarkStart w:id="1" w:name="_Hlk2162680"/>
      <w:bookmarkStart w:id="2" w:name="_Hlk2162844"/>
    </w:p>
    <w:bookmarkEnd w:id="0"/>
    <w:bookmarkEnd w:id="1"/>
    <w:bookmarkEnd w:id="2"/>
    <w:p w14:paraId="11BF30B1" w14:textId="1962AA42" w:rsidR="00342E86" w:rsidRPr="003E4243" w:rsidRDefault="00342E86" w:rsidP="003E4243">
      <w:pPr>
        <w:spacing w:after="0"/>
      </w:pPr>
    </w:p>
    <w:sectPr w:rsidR="00342E86" w:rsidRPr="003E424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D93C2" w14:textId="77777777" w:rsidR="00996E13" w:rsidRDefault="00996E13" w:rsidP="003E4243">
      <w:pPr>
        <w:spacing w:after="0" w:line="240" w:lineRule="auto"/>
      </w:pPr>
      <w:r>
        <w:separator/>
      </w:r>
    </w:p>
  </w:endnote>
  <w:endnote w:type="continuationSeparator" w:id="0">
    <w:p w14:paraId="74CCFD22" w14:textId="77777777" w:rsidR="00996E13" w:rsidRDefault="00996E13" w:rsidP="003E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948975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E12E555" w14:textId="0DEBC992" w:rsidR="00BF102F" w:rsidRDefault="00BF102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C90AA8" w14:textId="77777777" w:rsidR="00BF102F" w:rsidRDefault="00BF10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437C5" w14:textId="77777777" w:rsidR="00996E13" w:rsidRDefault="00996E13" w:rsidP="003E4243">
      <w:pPr>
        <w:spacing w:after="0" w:line="240" w:lineRule="auto"/>
      </w:pPr>
      <w:r>
        <w:separator/>
      </w:r>
    </w:p>
  </w:footnote>
  <w:footnote w:type="continuationSeparator" w:id="0">
    <w:p w14:paraId="176BDE42" w14:textId="77777777" w:rsidR="00996E13" w:rsidRDefault="00996E13" w:rsidP="003E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6FEA0" w14:textId="6246E157" w:rsidR="00EC5BB1" w:rsidRDefault="00BF102F">
    <w:pPr>
      <w:pStyle w:val="Header"/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543FB81F" wp14:editId="39686159">
          <wp:simplePos x="0" y="0"/>
          <wp:positionH relativeFrom="column">
            <wp:posOffset>3505200</wp:posOffset>
          </wp:positionH>
          <wp:positionV relativeFrom="paragraph">
            <wp:posOffset>-161805</wp:posOffset>
          </wp:positionV>
          <wp:extent cx="2512688" cy="481330"/>
          <wp:effectExtent l="0" t="0" r="2540" b="0"/>
          <wp:wrapSquare wrapText="bothSides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2688" cy="481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4C62BA6" w14:textId="77777777" w:rsidR="003E4243" w:rsidRDefault="003E42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76D7D"/>
    <w:multiLevelType w:val="hybridMultilevel"/>
    <w:tmpl w:val="25429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877ED"/>
    <w:multiLevelType w:val="multilevel"/>
    <w:tmpl w:val="02BA1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2F1CBB"/>
    <w:multiLevelType w:val="hybridMultilevel"/>
    <w:tmpl w:val="C130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165B5"/>
    <w:multiLevelType w:val="hybridMultilevel"/>
    <w:tmpl w:val="4F109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D31CF"/>
    <w:multiLevelType w:val="multilevel"/>
    <w:tmpl w:val="12B4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0B0"/>
    <w:rsid w:val="0001085E"/>
    <w:rsid w:val="00071C12"/>
    <w:rsid w:val="00095887"/>
    <w:rsid w:val="001A2E19"/>
    <w:rsid w:val="001B4483"/>
    <w:rsid w:val="0029510D"/>
    <w:rsid w:val="00342E86"/>
    <w:rsid w:val="003E4243"/>
    <w:rsid w:val="004143DB"/>
    <w:rsid w:val="00460101"/>
    <w:rsid w:val="00464AC5"/>
    <w:rsid w:val="0047532B"/>
    <w:rsid w:val="005140B0"/>
    <w:rsid w:val="00530072"/>
    <w:rsid w:val="005A0D33"/>
    <w:rsid w:val="005D6BC6"/>
    <w:rsid w:val="005F2627"/>
    <w:rsid w:val="00660FD7"/>
    <w:rsid w:val="00812B84"/>
    <w:rsid w:val="008167C7"/>
    <w:rsid w:val="008D4AEE"/>
    <w:rsid w:val="008D6B1D"/>
    <w:rsid w:val="00933AA9"/>
    <w:rsid w:val="00996E13"/>
    <w:rsid w:val="009D361C"/>
    <w:rsid w:val="00A16CD2"/>
    <w:rsid w:val="00AE200E"/>
    <w:rsid w:val="00AE6556"/>
    <w:rsid w:val="00B655FB"/>
    <w:rsid w:val="00BF102F"/>
    <w:rsid w:val="00DD36AD"/>
    <w:rsid w:val="00E216AF"/>
    <w:rsid w:val="00E86E51"/>
    <w:rsid w:val="00E91519"/>
    <w:rsid w:val="00EA31E8"/>
    <w:rsid w:val="00EC5BB1"/>
    <w:rsid w:val="00F10927"/>
    <w:rsid w:val="00F158C0"/>
    <w:rsid w:val="00F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AFE3A"/>
  <w15:chartTrackingRefBased/>
  <w15:docId w15:val="{AFDCFCCC-73FE-477E-AE86-F85A08CB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140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140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140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0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140B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140B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14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40B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140B0"/>
    <w:rPr>
      <w:b/>
      <w:bCs/>
    </w:rPr>
  </w:style>
  <w:style w:type="paragraph" w:styleId="ListParagraph">
    <w:name w:val="List Paragraph"/>
    <w:basedOn w:val="Normal"/>
    <w:uiPriority w:val="34"/>
    <w:qFormat/>
    <w:rsid w:val="008167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243"/>
  </w:style>
  <w:style w:type="paragraph" w:styleId="Footer">
    <w:name w:val="footer"/>
    <w:basedOn w:val="Normal"/>
    <w:link w:val="FooterChar"/>
    <w:uiPriority w:val="99"/>
    <w:unhideWhenUsed/>
    <w:rsid w:val="003E4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243"/>
  </w:style>
  <w:style w:type="character" w:styleId="UnresolvedMention">
    <w:name w:val="Unresolved Mention"/>
    <w:basedOn w:val="DefaultParagraphFont"/>
    <w:uiPriority w:val="99"/>
    <w:semiHidden/>
    <w:unhideWhenUsed/>
    <w:rsid w:val="00342E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4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983765">
                          <w:marLeft w:val="1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17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9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6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ttany.lane@dhe.state.co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e.state.co.us/node/4733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Martinez</dc:creator>
  <cp:keywords/>
  <dc:description/>
  <cp:lastModifiedBy>Taryn Omran</cp:lastModifiedBy>
  <cp:revision>4</cp:revision>
  <dcterms:created xsi:type="dcterms:W3CDTF">2020-05-19T20:37:00Z</dcterms:created>
  <dcterms:modified xsi:type="dcterms:W3CDTF">2022-01-27T17:31:00Z</dcterms:modified>
</cp:coreProperties>
</file>