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7CC0B" w14:textId="77777777" w:rsidR="005B1A0D" w:rsidRDefault="00526A5D">
      <w:pPr>
        <w:spacing w:line="259" w:lineRule="auto"/>
        <w:ind w:left="478" w:right="374" w:firstLine="0"/>
        <w:jc w:val="right"/>
      </w:pPr>
      <w:r>
        <w:rPr>
          <w:noProof/>
        </w:rPr>
        <w:drawing>
          <wp:anchor distT="0" distB="0" distL="114300" distR="114300" simplePos="0" relativeHeight="251658240" behindDoc="0" locked="0" layoutInCell="1" allowOverlap="0" wp14:anchorId="5FF7CCA5" wp14:editId="5FF7CCA6">
            <wp:simplePos x="0" y="0"/>
            <wp:positionH relativeFrom="column">
              <wp:posOffset>303497</wp:posOffset>
            </wp:positionH>
            <wp:positionV relativeFrom="paragraph">
              <wp:posOffset>-51195</wp:posOffset>
            </wp:positionV>
            <wp:extent cx="1111758" cy="695706"/>
            <wp:effectExtent l="0" t="0" r="0" b="0"/>
            <wp:wrapSquare wrapText="bothSides"/>
            <wp:docPr id="2344" name="Picture 2344"/>
            <wp:cNvGraphicFramePr/>
            <a:graphic xmlns:a="http://schemas.openxmlformats.org/drawingml/2006/main">
              <a:graphicData uri="http://schemas.openxmlformats.org/drawingml/2006/picture">
                <pic:pic xmlns:pic="http://schemas.openxmlformats.org/drawingml/2006/picture">
                  <pic:nvPicPr>
                    <pic:cNvPr id="2344" name="Picture 2344"/>
                    <pic:cNvPicPr/>
                  </pic:nvPicPr>
                  <pic:blipFill>
                    <a:blip r:embed="rId8"/>
                    <a:stretch>
                      <a:fillRect/>
                    </a:stretch>
                  </pic:blipFill>
                  <pic:spPr>
                    <a:xfrm>
                      <a:off x="0" y="0"/>
                      <a:ext cx="1111758" cy="695706"/>
                    </a:xfrm>
                    <a:prstGeom prst="rect">
                      <a:avLst/>
                    </a:prstGeom>
                  </pic:spPr>
                </pic:pic>
              </a:graphicData>
            </a:graphic>
          </wp:anchor>
        </w:drawing>
      </w:r>
      <w:r>
        <w:rPr>
          <w:sz w:val="40"/>
        </w:rPr>
        <w:t>Classified Staff Council Meeting Minutes</w:t>
      </w:r>
      <w:r>
        <w:rPr>
          <w:sz w:val="56"/>
        </w:rPr>
        <w:t xml:space="preserve"> </w:t>
      </w:r>
      <w:r>
        <w:t xml:space="preserve"> </w:t>
      </w:r>
    </w:p>
    <w:p w14:paraId="5FF7CC0C" w14:textId="1B0767F6" w:rsidR="005B1A0D" w:rsidRDefault="00A72CC5">
      <w:pPr>
        <w:spacing w:after="157"/>
        <w:ind w:left="3953" w:hanging="3475"/>
      </w:pPr>
      <w:r>
        <w:t>August 8</w:t>
      </w:r>
      <w:r w:rsidR="00526A5D">
        <w:t>, 201</w:t>
      </w:r>
      <w:r w:rsidR="00436532">
        <w:t>8</w:t>
      </w:r>
      <w:r w:rsidR="00526A5D">
        <w:t xml:space="preserve"> – General Meeting of 201</w:t>
      </w:r>
      <w:r>
        <w:t>8</w:t>
      </w:r>
      <w:r w:rsidR="00526A5D">
        <w:t>‐201</w:t>
      </w:r>
      <w:r>
        <w:t>9</w:t>
      </w:r>
      <w:r w:rsidR="00526A5D">
        <w:t xml:space="preserve"> year  </w:t>
      </w:r>
      <w:r w:rsidR="00526A5D">
        <w:rPr>
          <w:color w:val="5A5A5A"/>
        </w:rPr>
        <w:t xml:space="preserve"> </w:t>
      </w:r>
      <w:r w:rsidR="00526A5D">
        <w:t xml:space="preserve"> </w:t>
      </w:r>
    </w:p>
    <w:p w14:paraId="2166148C" w14:textId="77777777" w:rsidR="00A6108E" w:rsidRDefault="00A6108E">
      <w:pPr>
        <w:spacing w:after="53"/>
        <w:ind w:right="884"/>
      </w:pPr>
    </w:p>
    <w:p w14:paraId="7905140C" w14:textId="77777777" w:rsidR="00A6108E" w:rsidRDefault="00A6108E">
      <w:pPr>
        <w:spacing w:after="53"/>
        <w:ind w:right="884"/>
      </w:pPr>
    </w:p>
    <w:p w14:paraId="5FF7CC0D" w14:textId="2E6A8AE4" w:rsidR="005B1A0D" w:rsidRDefault="00526A5D" w:rsidP="00DC30C8">
      <w:pPr>
        <w:pStyle w:val="ListParagraph"/>
        <w:numPr>
          <w:ilvl w:val="0"/>
          <w:numId w:val="4"/>
        </w:numPr>
        <w:spacing w:after="53"/>
        <w:ind w:right="884"/>
      </w:pPr>
      <w:r>
        <w:t>The Classified Staff Council (CSC) meeting was called to order at 8:1</w:t>
      </w:r>
      <w:r w:rsidR="00F4499A">
        <w:t>6</w:t>
      </w:r>
      <w:r>
        <w:t xml:space="preserve"> am by chair, </w:t>
      </w:r>
      <w:r w:rsidR="00A72CC5">
        <w:t>Maggie Kinney</w:t>
      </w:r>
      <w:r w:rsidR="00031389">
        <w:t>.</w:t>
      </w:r>
      <w:r>
        <w:t xml:space="preserve">   </w:t>
      </w:r>
    </w:p>
    <w:p w14:paraId="5FF7CC0E" w14:textId="77777777" w:rsidR="005B1A0D" w:rsidRDefault="00526A5D">
      <w:pPr>
        <w:spacing w:after="1" w:line="259" w:lineRule="auto"/>
        <w:ind w:left="478" w:right="0" w:firstLine="0"/>
      </w:pPr>
      <w:r>
        <w:rPr>
          <w:sz w:val="28"/>
        </w:rPr>
        <w:t xml:space="preserve"> </w:t>
      </w:r>
    </w:p>
    <w:p w14:paraId="5FF7CC0F" w14:textId="1C28D717" w:rsidR="005B1A0D" w:rsidRDefault="00526A5D">
      <w:pPr>
        <w:pStyle w:val="Heading1"/>
        <w:ind w:left="-5"/>
      </w:pPr>
      <w:r>
        <w:t xml:space="preserve">Roll Call </w:t>
      </w:r>
    </w:p>
    <w:p w14:paraId="5FF7CC10" w14:textId="77777777" w:rsidR="005B1A0D" w:rsidRDefault="00526A5D">
      <w:pPr>
        <w:tabs>
          <w:tab w:val="center" w:pos="3386"/>
          <w:tab w:val="center" w:pos="6499"/>
        </w:tabs>
        <w:spacing w:line="259" w:lineRule="auto"/>
        <w:ind w:left="0" w:right="0" w:firstLine="0"/>
      </w:pPr>
      <w:r>
        <w:rPr>
          <w:b/>
        </w:rPr>
        <w:t xml:space="preserve">Name  </w:t>
      </w:r>
      <w:r>
        <w:rPr>
          <w:b/>
        </w:rPr>
        <w:tab/>
        <w:t xml:space="preserve">Department  </w:t>
      </w:r>
      <w:r>
        <w:rPr>
          <w:b/>
        </w:rPr>
        <w:tab/>
        <w:t xml:space="preserve">Attendance  </w:t>
      </w:r>
      <w:r>
        <w:rPr>
          <w:rFonts w:ascii="Arial" w:eastAsia="Arial" w:hAnsi="Arial" w:cs="Arial"/>
        </w:rPr>
        <w:t xml:space="preserve"> </w:t>
      </w:r>
      <w:r>
        <w:rPr>
          <w:b/>
        </w:rPr>
        <w:t xml:space="preserve"> </w:t>
      </w:r>
    </w:p>
    <w:tbl>
      <w:tblPr>
        <w:tblStyle w:val="TableGrid"/>
        <w:tblW w:w="8060" w:type="dxa"/>
        <w:tblInd w:w="0" w:type="dxa"/>
        <w:shd w:val="pct20" w:color="9CC2E5" w:themeColor="accent1" w:themeTint="99" w:fill="auto"/>
        <w:tblCellMar>
          <w:top w:w="44" w:type="dxa"/>
          <w:right w:w="115" w:type="dxa"/>
        </w:tblCellMar>
        <w:tblLook w:val="04A0" w:firstRow="1" w:lastRow="0" w:firstColumn="1" w:lastColumn="0" w:noHBand="0" w:noVBand="1"/>
      </w:tblPr>
      <w:tblGrid>
        <w:gridCol w:w="2828"/>
        <w:gridCol w:w="3139"/>
        <w:gridCol w:w="2093"/>
      </w:tblGrid>
      <w:tr w:rsidR="001079FF" w14:paraId="039F9B41" w14:textId="77777777" w:rsidTr="004C5108">
        <w:trPr>
          <w:trHeight w:val="368"/>
        </w:trPr>
        <w:tc>
          <w:tcPr>
            <w:tcW w:w="2828" w:type="dxa"/>
            <w:shd w:val="pct20" w:color="9CC2E5" w:themeColor="accent1" w:themeTint="99" w:fill="auto"/>
          </w:tcPr>
          <w:p w14:paraId="7B0254BF" w14:textId="78EDF9F0" w:rsidR="001079FF" w:rsidRDefault="006D7360" w:rsidP="00C56049">
            <w:pPr>
              <w:spacing w:line="259" w:lineRule="auto"/>
              <w:ind w:left="108" w:right="0" w:firstLine="0"/>
            </w:pPr>
            <w:r>
              <w:t>April Crocket-Goad</w:t>
            </w:r>
          </w:p>
        </w:tc>
        <w:tc>
          <w:tcPr>
            <w:tcW w:w="3139" w:type="dxa"/>
            <w:shd w:val="pct20" w:color="9CC2E5" w:themeColor="accent1" w:themeTint="99" w:fill="auto"/>
          </w:tcPr>
          <w:p w14:paraId="237A0DC9" w14:textId="0BEBC106" w:rsidR="001079FF" w:rsidRDefault="002348E2">
            <w:pPr>
              <w:spacing w:line="259" w:lineRule="auto"/>
              <w:ind w:left="0" w:right="0" w:firstLine="0"/>
            </w:pPr>
            <w:r>
              <w:t>Dining Services</w:t>
            </w:r>
          </w:p>
        </w:tc>
        <w:tc>
          <w:tcPr>
            <w:tcW w:w="2093" w:type="dxa"/>
            <w:shd w:val="pct20" w:color="9CC2E5" w:themeColor="accent1" w:themeTint="99" w:fill="auto"/>
          </w:tcPr>
          <w:p w14:paraId="1C6FAF2A" w14:textId="0D892EC3" w:rsidR="001079FF" w:rsidRDefault="00F4499A">
            <w:pPr>
              <w:spacing w:line="259" w:lineRule="auto"/>
              <w:ind w:left="0" w:right="0" w:firstLine="0"/>
            </w:pPr>
            <w:r>
              <w:t>Present</w:t>
            </w:r>
          </w:p>
        </w:tc>
      </w:tr>
      <w:tr w:rsidR="005B1A0D" w14:paraId="5FF7CC14" w14:textId="77777777" w:rsidTr="004C5108">
        <w:trPr>
          <w:trHeight w:val="368"/>
        </w:trPr>
        <w:tc>
          <w:tcPr>
            <w:tcW w:w="2828" w:type="dxa"/>
            <w:shd w:val="pct20" w:color="9CC2E5" w:themeColor="accent1" w:themeTint="99" w:fill="auto"/>
          </w:tcPr>
          <w:p w14:paraId="5FF7CC11" w14:textId="39FD7814" w:rsidR="005B1A0D" w:rsidRDefault="00031389">
            <w:pPr>
              <w:spacing w:line="259" w:lineRule="auto"/>
              <w:ind w:left="108" w:right="0" w:firstLine="0"/>
            </w:pPr>
            <w:r>
              <w:t>Kristina Burton</w:t>
            </w:r>
          </w:p>
        </w:tc>
        <w:tc>
          <w:tcPr>
            <w:tcW w:w="3139" w:type="dxa"/>
            <w:shd w:val="pct20" w:color="9CC2E5" w:themeColor="accent1" w:themeTint="99" w:fill="auto"/>
          </w:tcPr>
          <w:p w14:paraId="5FF7CC12" w14:textId="52003F14" w:rsidR="005B1A0D" w:rsidRDefault="00031389">
            <w:pPr>
              <w:spacing w:line="259" w:lineRule="auto"/>
              <w:ind w:left="0" w:right="0" w:firstLine="0"/>
            </w:pPr>
            <w:r>
              <w:t>Parking</w:t>
            </w:r>
          </w:p>
        </w:tc>
        <w:tc>
          <w:tcPr>
            <w:tcW w:w="2093" w:type="dxa"/>
            <w:shd w:val="pct20" w:color="9CC2E5" w:themeColor="accent1" w:themeTint="99" w:fill="auto"/>
          </w:tcPr>
          <w:p w14:paraId="5FF7CC13" w14:textId="4E4F1688" w:rsidR="005B1A0D" w:rsidRDefault="00944844">
            <w:pPr>
              <w:spacing w:line="259" w:lineRule="auto"/>
              <w:ind w:left="0" w:right="0" w:firstLine="0"/>
            </w:pPr>
            <w:r>
              <w:t>Present</w:t>
            </w:r>
          </w:p>
        </w:tc>
      </w:tr>
      <w:tr w:rsidR="005B1A0D" w14:paraId="5FF7CC18" w14:textId="77777777" w:rsidTr="004C5108">
        <w:trPr>
          <w:trHeight w:val="360"/>
        </w:trPr>
        <w:tc>
          <w:tcPr>
            <w:tcW w:w="2828" w:type="dxa"/>
            <w:shd w:val="pct20" w:color="9CC2E5" w:themeColor="accent1" w:themeTint="99" w:fill="auto"/>
          </w:tcPr>
          <w:p w14:paraId="5FF7CC15" w14:textId="52E7870C" w:rsidR="005B1A0D" w:rsidRDefault="00031389">
            <w:pPr>
              <w:spacing w:line="259" w:lineRule="auto"/>
              <w:ind w:left="108" w:right="0" w:firstLine="0"/>
            </w:pPr>
            <w:r>
              <w:t>Maggie Kinney</w:t>
            </w:r>
          </w:p>
        </w:tc>
        <w:tc>
          <w:tcPr>
            <w:tcW w:w="3139" w:type="dxa"/>
            <w:shd w:val="pct20" w:color="9CC2E5" w:themeColor="accent1" w:themeTint="99" w:fill="auto"/>
          </w:tcPr>
          <w:p w14:paraId="5FF7CC16" w14:textId="33DA2C0B" w:rsidR="005B1A0D" w:rsidRDefault="00031389">
            <w:pPr>
              <w:spacing w:line="259" w:lineRule="auto"/>
              <w:ind w:left="0" w:right="0" w:firstLine="0"/>
            </w:pPr>
            <w:r>
              <w:t>CEBS – Special Ed</w:t>
            </w:r>
          </w:p>
        </w:tc>
        <w:tc>
          <w:tcPr>
            <w:tcW w:w="2093" w:type="dxa"/>
            <w:shd w:val="pct20" w:color="9CC2E5" w:themeColor="accent1" w:themeTint="99" w:fill="auto"/>
          </w:tcPr>
          <w:p w14:paraId="5FF7CC17" w14:textId="51BCA133" w:rsidR="005B1A0D" w:rsidRDefault="00125BCE">
            <w:pPr>
              <w:spacing w:line="259" w:lineRule="auto"/>
              <w:ind w:left="0" w:right="0" w:firstLine="0"/>
            </w:pPr>
            <w:r>
              <w:t>Present</w:t>
            </w:r>
          </w:p>
        </w:tc>
      </w:tr>
      <w:tr w:rsidR="005B1A0D" w14:paraId="5FF7CC1C" w14:textId="77777777" w:rsidTr="004C5108">
        <w:trPr>
          <w:trHeight w:val="360"/>
        </w:trPr>
        <w:tc>
          <w:tcPr>
            <w:tcW w:w="2828" w:type="dxa"/>
            <w:shd w:val="pct20" w:color="9CC2E5" w:themeColor="accent1" w:themeTint="99" w:fill="auto"/>
          </w:tcPr>
          <w:p w14:paraId="5FF7CC19" w14:textId="5E189A90" w:rsidR="005B1A0D" w:rsidRDefault="00031389">
            <w:pPr>
              <w:spacing w:line="259" w:lineRule="auto"/>
              <w:ind w:left="108" w:right="0" w:firstLine="0"/>
            </w:pPr>
            <w:r>
              <w:t>Keyleigh Gurney</w:t>
            </w:r>
          </w:p>
        </w:tc>
        <w:tc>
          <w:tcPr>
            <w:tcW w:w="3139" w:type="dxa"/>
            <w:shd w:val="pct20" w:color="9CC2E5" w:themeColor="accent1" w:themeTint="99" w:fill="auto"/>
          </w:tcPr>
          <w:p w14:paraId="5FF7CC1A" w14:textId="67CD7B6F" w:rsidR="005B1A0D" w:rsidRDefault="00031389" w:rsidP="00031389">
            <w:pPr>
              <w:spacing w:line="259" w:lineRule="auto"/>
              <w:ind w:left="0" w:right="0" w:firstLine="0"/>
            </w:pPr>
            <w:r>
              <w:t xml:space="preserve">CEBS - </w:t>
            </w:r>
            <w:r w:rsidR="00526A5D">
              <w:t xml:space="preserve"> </w:t>
            </w:r>
          </w:p>
        </w:tc>
        <w:tc>
          <w:tcPr>
            <w:tcW w:w="2093" w:type="dxa"/>
            <w:shd w:val="pct20" w:color="9CC2E5" w:themeColor="accent1" w:themeTint="99" w:fill="auto"/>
          </w:tcPr>
          <w:p w14:paraId="5FF7CC1B" w14:textId="5ACE56B8" w:rsidR="005B1A0D" w:rsidRDefault="00944844">
            <w:pPr>
              <w:spacing w:line="259" w:lineRule="auto"/>
              <w:ind w:left="0" w:right="0" w:firstLine="0"/>
            </w:pPr>
            <w:r>
              <w:t>Present</w:t>
            </w:r>
          </w:p>
        </w:tc>
      </w:tr>
      <w:tr w:rsidR="005B1A0D" w14:paraId="5FF7CC20" w14:textId="77777777" w:rsidTr="004C5108">
        <w:trPr>
          <w:trHeight w:val="360"/>
        </w:trPr>
        <w:tc>
          <w:tcPr>
            <w:tcW w:w="2828" w:type="dxa"/>
            <w:shd w:val="pct20" w:color="9CC2E5" w:themeColor="accent1" w:themeTint="99" w:fill="auto"/>
          </w:tcPr>
          <w:p w14:paraId="5FF7CC1D" w14:textId="62B187F4" w:rsidR="005B1A0D" w:rsidRDefault="00031389">
            <w:pPr>
              <w:spacing w:line="259" w:lineRule="auto"/>
              <w:ind w:left="108" w:right="0" w:firstLine="0"/>
            </w:pPr>
            <w:r>
              <w:t>Jill Clark</w:t>
            </w:r>
          </w:p>
        </w:tc>
        <w:tc>
          <w:tcPr>
            <w:tcW w:w="3139" w:type="dxa"/>
            <w:shd w:val="pct20" w:color="9CC2E5" w:themeColor="accent1" w:themeTint="99" w:fill="auto"/>
          </w:tcPr>
          <w:p w14:paraId="5FF7CC1E" w14:textId="77777777" w:rsidR="005B1A0D" w:rsidRDefault="00526A5D">
            <w:pPr>
              <w:spacing w:line="259" w:lineRule="auto"/>
              <w:ind w:left="0" w:right="0" w:firstLine="0"/>
            </w:pPr>
            <w:r>
              <w:t xml:space="preserve">Registrar </w:t>
            </w:r>
          </w:p>
        </w:tc>
        <w:tc>
          <w:tcPr>
            <w:tcW w:w="2093" w:type="dxa"/>
            <w:shd w:val="pct20" w:color="9CC2E5" w:themeColor="accent1" w:themeTint="99" w:fill="auto"/>
          </w:tcPr>
          <w:p w14:paraId="5FF7CC1F" w14:textId="23056BD4" w:rsidR="005B1A0D" w:rsidRDefault="00F4499A">
            <w:pPr>
              <w:spacing w:line="259" w:lineRule="auto"/>
              <w:ind w:left="0" w:right="0" w:firstLine="0"/>
            </w:pPr>
            <w:r>
              <w:t>Present</w:t>
            </w:r>
          </w:p>
        </w:tc>
      </w:tr>
      <w:tr w:rsidR="00031389" w14:paraId="5FF7CC24" w14:textId="77777777" w:rsidTr="004C5108">
        <w:trPr>
          <w:trHeight w:val="360"/>
        </w:trPr>
        <w:tc>
          <w:tcPr>
            <w:tcW w:w="2828" w:type="dxa"/>
            <w:shd w:val="pct20" w:color="9CC2E5" w:themeColor="accent1" w:themeTint="99" w:fill="auto"/>
          </w:tcPr>
          <w:p w14:paraId="5FF7CC21" w14:textId="212644DA" w:rsidR="00031389" w:rsidRDefault="00031389" w:rsidP="00031389">
            <w:pPr>
              <w:spacing w:line="259" w:lineRule="auto"/>
              <w:ind w:left="108" w:right="0" w:firstLine="0"/>
            </w:pPr>
            <w:r>
              <w:t>Jay Brooks</w:t>
            </w:r>
          </w:p>
        </w:tc>
        <w:tc>
          <w:tcPr>
            <w:tcW w:w="3139" w:type="dxa"/>
            <w:shd w:val="pct20" w:color="9CC2E5" w:themeColor="accent1" w:themeTint="99" w:fill="auto"/>
          </w:tcPr>
          <w:p w14:paraId="5FF7CC22" w14:textId="5B1162A4" w:rsidR="00031389" w:rsidRDefault="00031389" w:rsidP="00031389">
            <w:pPr>
              <w:spacing w:line="259" w:lineRule="auto"/>
              <w:ind w:left="0" w:right="0" w:firstLine="0"/>
            </w:pPr>
            <w:r>
              <w:t xml:space="preserve">Housing &amp; Residential Education </w:t>
            </w:r>
            <w:r>
              <w:rPr>
                <w:rFonts w:ascii="Arial" w:eastAsia="Arial" w:hAnsi="Arial" w:cs="Arial"/>
              </w:rPr>
              <w:t xml:space="preserve"> </w:t>
            </w:r>
          </w:p>
        </w:tc>
        <w:tc>
          <w:tcPr>
            <w:tcW w:w="2093" w:type="dxa"/>
            <w:shd w:val="pct20" w:color="9CC2E5" w:themeColor="accent1" w:themeTint="99" w:fill="auto"/>
          </w:tcPr>
          <w:p w14:paraId="5FF7CC23" w14:textId="48592E08" w:rsidR="00031389" w:rsidRDefault="00944844" w:rsidP="00031389">
            <w:pPr>
              <w:spacing w:line="259" w:lineRule="auto"/>
              <w:ind w:left="0" w:right="0" w:firstLine="0"/>
            </w:pPr>
            <w:r>
              <w:t>Present</w:t>
            </w:r>
          </w:p>
        </w:tc>
      </w:tr>
      <w:tr w:rsidR="00031389" w14:paraId="5FF7CC28" w14:textId="77777777" w:rsidTr="004C5108">
        <w:trPr>
          <w:trHeight w:val="360"/>
        </w:trPr>
        <w:tc>
          <w:tcPr>
            <w:tcW w:w="2828" w:type="dxa"/>
            <w:shd w:val="pct20" w:color="9CC2E5" w:themeColor="accent1" w:themeTint="99" w:fill="auto"/>
          </w:tcPr>
          <w:p w14:paraId="5FF7CC25" w14:textId="436556DC" w:rsidR="00031389" w:rsidRDefault="00031389" w:rsidP="00031389">
            <w:pPr>
              <w:spacing w:line="259" w:lineRule="auto"/>
              <w:ind w:left="108" w:right="0" w:firstLine="0"/>
            </w:pPr>
            <w:r>
              <w:t>Patty Chapman</w:t>
            </w:r>
          </w:p>
        </w:tc>
        <w:tc>
          <w:tcPr>
            <w:tcW w:w="3139" w:type="dxa"/>
            <w:shd w:val="pct20" w:color="9CC2E5" w:themeColor="accent1" w:themeTint="99" w:fill="auto"/>
          </w:tcPr>
          <w:p w14:paraId="5FF7CC26" w14:textId="67DD4648" w:rsidR="00031389" w:rsidRDefault="00031389" w:rsidP="00031389">
            <w:pPr>
              <w:spacing w:line="259" w:lineRule="auto"/>
              <w:ind w:left="0" w:right="0" w:firstLine="0"/>
            </w:pPr>
            <w:r>
              <w:t>Library</w:t>
            </w:r>
          </w:p>
        </w:tc>
        <w:tc>
          <w:tcPr>
            <w:tcW w:w="2093" w:type="dxa"/>
            <w:shd w:val="pct20" w:color="9CC2E5" w:themeColor="accent1" w:themeTint="99" w:fill="auto"/>
          </w:tcPr>
          <w:p w14:paraId="5FF7CC27" w14:textId="2B7C3A34" w:rsidR="00031389" w:rsidRDefault="00F4499A" w:rsidP="00031389">
            <w:pPr>
              <w:spacing w:line="259" w:lineRule="auto"/>
              <w:ind w:left="0" w:right="0" w:firstLine="0"/>
            </w:pPr>
            <w:r>
              <w:t>Excused</w:t>
            </w:r>
          </w:p>
        </w:tc>
      </w:tr>
      <w:tr w:rsidR="00031389" w14:paraId="5FF7CC2C" w14:textId="77777777" w:rsidTr="004C5108">
        <w:trPr>
          <w:trHeight w:val="360"/>
        </w:trPr>
        <w:tc>
          <w:tcPr>
            <w:tcW w:w="2828" w:type="dxa"/>
            <w:shd w:val="pct20" w:color="9CC2E5" w:themeColor="accent1" w:themeTint="99" w:fill="auto"/>
          </w:tcPr>
          <w:p w14:paraId="5FF7CC29" w14:textId="2E5B9334" w:rsidR="00031389" w:rsidRDefault="00031389" w:rsidP="00031389">
            <w:pPr>
              <w:spacing w:line="259" w:lineRule="auto"/>
              <w:ind w:left="108" w:right="0" w:firstLine="0"/>
            </w:pPr>
            <w:r>
              <w:t>Theresa Lane</w:t>
            </w:r>
          </w:p>
        </w:tc>
        <w:tc>
          <w:tcPr>
            <w:tcW w:w="3139" w:type="dxa"/>
            <w:shd w:val="pct20" w:color="9CC2E5" w:themeColor="accent1" w:themeTint="99" w:fill="auto"/>
          </w:tcPr>
          <w:p w14:paraId="5FF7CC2A" w14:textId="10F222FF" w:rsidR="00031389" w:rsidRDefault="00031389" w:rsidP="00031389">
            <w:pPr>
              <w:spacing w:line="259" w:lineRule="auto"/>
              <w:ind w:left="0" w:right="0" w:firstLine="0"/>
            </w:pPr>
            <w:r>
              <w:t>HSS – Criminal Justice</w:t>
            </w:r>
          </w:p>
        </w:tc>
        <w:tc>
          <w:tcPr>
            <w:tcW w:w="2093" w:type="dxa"/>
            <w:shd w:val="pct20" w:color="9CC2E5" w:themeColor="accent1" w:themeTint="99" w:fill="auto"/>
          </w:tcPr>
          <w:p w14:paraId="5FF7CC2B" w14:textId="0217CC46" w:rsidR="00031389" w:rsidRDefault="00F4499A" w:rsidP="00031389">
            <w:pPr>
              <w:spacing w:line="259" w:lineRule="auto"/>
              <w:ind w:left="0" w:right="0" w:firstLine="0"/>
            </w:pPr>
            <w:r>
              <w:t>Excused</w:t>
            </w:r>
          </w:p>
        </w:tc>
      </w:tr>
      <w:tr w:rsidR="00031389" w14:paraId="5FF7CC34" w14:textId="77777777" w:rsidTr="004C5108">
        <w:trPr>
          <w:trHeight w:val="360"/>
        </w:trPr>
        <w:tc>
          <w:tcPr>
            <w:tcW w:w="2828" w:type="dxa"/>
            <w:shd w:val="pct20" w:color="9CC2E5" w:themeColor="accent1" w:themeTint="99" w:fill="auto"/>
          </w:tcPr>
          <w:p w14:paraId="5FF7CC31" w14:textId="5756FD02" w:rsidR="00031389" w:rsidRDefault="00031389" w:rsidP="00031389">
            <w:pPr>
              <w:spacing w:line="259" w:lineRule="auto"/>
              <w:ind w:left="108" w:right="0" w:firstLine="0"/>
            </w:pPr>
            <w:r>
              <w:t>Lindsay Snyder</w:t>
            </w:r>
          </w:p>
        </w:tc>
        <w:tc>
          <w:tcPr>
            <w:tcW w:w="3139" w:type="dxa"/>
            <w:shd w:val="pct20" w:color="9CC2E5" w:themeColor="accent1" w:themeTint="99" w:fill="auto"/>
          </w:tcPr>
          <w:p w14:paraId="5FF7CC32" w14:textId="62A69C7F" w:rsidR="00031389" w:rsidRDefault="00031389" w:rsidP="00031389">
            <w:pPr>
              <w:spacing w:line="259" w:lineRule="auto"/>
              <w:ind w:left="0" w:right="0" w:firstLine="0"/>
            </w:pPr>
            <w:r>
              <w:t>Admissions</w:t>
            </w:r>
          </w:p>
        </w:tc>
        <w:tc>
          <w:tcPr>
            <w:tcW w:w="2093" w:type="dxa"/>
            <w:shd w:val="pct20" w:color="9CC2E5" w:themeColor="accent1" w:themeTint="99" w:fill="auto"/>
          </w:tcPr>
          <w:p w14:paraId="5FF7CC33" w14:textId="62EA6529" w:rsidR="00031389" w:rsidRDefault="00F4499A" w:rsidP="00031389">
            <w:pPr>
              <w:spacing w:line="259" w:lineRule="auto"/>
              <w:ind w:left="0" w:right="0" w:firstLine="0"/>
            </w:pPr>
            <w:r>
              <w:t>Present</w:t>
            </w:r>
          </w:p>
        </w:tc>
      </w:tr>
      <w:tr w:rsidR="00746683" w14:paraId="2BE9FF88" w14:textId="77777777" w:rsidTr="004C5108">
        <w:trPr>
          <w:trHeight w:val="360"/>
        </w:trPr>
        <w:tc>
          <w:tcPr>
            <w:tcW w:w="2828" w:type="dxa"/>
            <w:shd w:val="pct20" w:color="9CC2E5" w:themeColor="accent1" w:themeTint="99" w:fill="auto"/>
          </w:tcPr>
          <w:p w14:paraId="6348C276" w14:textId="027E3512" w:rsidR="00746683" w:rsidRDefault="00746683" w:rsidP="00031389">
            <w:pPr>
              <w:spacing w:line="259" w:lineRule="auto"/>
              <w:ind w:left="108" w:right="0" w:firstLine="0"/>
            </w:pPr>
            <w:r>
              <w:t>Toni Tassone</w:t>
            </w:r>
          </w:p>
        </w:tc>
        <w:tc>
          <w:tcPr>
            <w:tcW w:w="3139" w:type="dxa"/>
            <w:shd w:val="pct20" w:color="9CC2E5" w:themeColor="accent1" w:themeTint="99" w:fill="auto"/>
          </w:tcPr>
          <w:p w14:paraId="795913B7" w14:textId="60387F4C" w:rsidR="00746683" w:rsidRDefault="003710C9" w:rsidP="00031389">
            <w:pPr>
              <w:spacing w:line="259" w:lineRule="auto"/>
              <w:ind w:left="0" w:right="0" w:firstLine="0"/>
            </w:pPr>
            <w:r>
              <w:t xml:space="preserve">Facilities Mgmt. &amp; Support </w:t>
            </w:r>
            <w:proofErr w:type="spellStart"/>
            <w:r>
              <w:t>Serv</w:t>
            </w:r>
            <w:proofErr w:type="spellEnd"/>
          </w:p>
        </w:tc>
        <w:tc>
          <w:tcPr>
            <w:tcW w:w="2093" w:type="dxa"/>
            <w:shd w:val="pct20" w:color="9CC2E5" w:themeColor="accent1" w:themeTint="99" w:fill="auto"/>
          </w:tcPr>
          <w:p w14:paraId="69563988" w14:textId="5A260D22" w:rsidR="00746683" w:rsidRDefault="00F4499A" w:rsidP="00031389">
            <w:pPr>
              <w:spacing w:line="259" w:lineRule="auto"/>
              <w:ind w:left="0" w:right="0" w:firstLine="0"/>
            </w:pPr>
            <w:r>
              <w:t>Present</w:t>
            </w:r>
          </w:p>
        </w:tc>
      </w:tr>
      <w:tr w:rsidR="00031389" w14:paraId="5FF7CC38" w14:textId="77777777" w:rsidTr="004C5108">
        <w:trPr>
          <w:trHeight w:val="360"/>
        </w:trPr>
        <w:tc>
          <w:tcPr>
            <w:tcW w:w="2828" w:type="dxa"/>
            <w:shd w:val="pct20" w:color="9CC2E5" w:themeColor="accent1" w:themeTint="99" w:fill="auto"/>
          </w:tcPr>
          <w:p w14:paraId="5FF7CC35" w14:textId="051D9948" w:rsidR="00031389" w:rsidRDefault="00031389" w:rsidP="00031389">
            <w:pPr>
              <w:spacing w:line="259" w:lineRule="auto"/>
              <w:ind w:left="108" w:right="0" w:firstLine="0"/>
            </w:pPr>
            <w:r>
              <w:t>Heidi Romero</w:t>
            </w:r>
          </w:p>
        </w:tc>
        <w:tc>
          <w:tcPr>
            <w:tcW w:w="3139" w:type="dxa"/>
            <w:shd w:val="pct20" w:color="9CC2E5" w:themeColor="accent1" w:themeTint="99" w:fill="auto"/>
          </w:tcPr>
          <w:p w14:paraId="5FF7CC36" w14:textId="6C00A268" w:rsidR="00031389" w:rsidRDefault="00031389" w:rsidP="00031389">
            <w:pPr>
              <w:spacing w:line="259" w:lineRule="auto"/>
              <w:ind w:left="0" w:right="0" w:firstLine="0"/>
            </w:pPr>
            <w:r>
              <w:t>HSS – Hispanic Studies</w:t>
            </w:r>
          </w:p>
        </w:tc>
        <w:tc>
          <w:tcPr>
            <w:tcW w:w="2093" w:type="dxa"/>
            <w:shd w:val="pct20" w:color="9CC2E5" w:themeColor="accent1" w:themeTint="99" w:fill="auto"/>
          </w:tcPr>
          <w:p w14:paraId="5FF7CC37" w14:textId="0E52A92B" w:rsidR="00031389" w:rsidRDefault="00944844" w:rsidP="00031389">
            <w:pPr>
              <w:spacing w:line="259" w:lineRule="auto"/>
              <w:ind w:left="0" w:right="0" w:firstLine="0"/>
            </w:pPr>
            <w:r>
              <w:t>Present</w:t>
            </w:r>
          </w:p>
        </w:tc>
      </w:tr>
      <w:tr w:rsidR="00031389" w14:paraId="5FF7CC3C" w14:textId="77777777" w:rsidTr="004C5108">
        <w:trPr>
          <w:trHeight w:val="360"/>
        </w:trPr>
        <w:tc>
          <w:tcPr>
            <w:tcW w:w="2828" w:type="dxa"/>
            <w:shd w:val="pct20" w:color="9CC2E5" w:themeColor="accent1" w:themeTint="99" w:fill="auto"/>
          </w:tcPr>
          <w:p w14:paraId="5FF7CC39" w14:textId="18134408" w:rsidR="00031389" w:rsidRDefault="00031389" w:rsidP="00031389">
            <w:pPr>
              <w:spacing w:line="259" w:lineRule="auto"/>
              <w:ind w:left="108" w:right="0" w:firstLine="0"/>
            </w:pPr>
            <w:r>
              <w:t>Roni Secord</w:t>
            </w:r>
          </w:p>
        </w:tc>
        <w:tc>
          <w:tcPr>
            <w:tcW w:w="3139" w:type="dxa"/>
            <w:shd w:val="pct20" w:color="9CC2E5" w:themeColor="accent1" w:themeTint="99" w:fill="auto"/>
          </w:tcPr>
          <w:p w14:paraId="5FF7CC3A" w14:textId="28E93814" w:rsidR="00031389" w:rsidRDefault="00031389" w:rsidP="00031389">
            <w:pPr>
              <w:spacing w:line="259" w:lineRule="auto"/>
              <w:ind w:left="0" w:right="0" w:firstLine="0"/>
            </w:pPr>
            <w:r>
              <w:t>IM &amp; T</w:t>
            </w:r>
          </w:p>
        </w:tc>
        <w:tc>
          <w:tcPr>
            <w:tcW w:w="2093" w:type="dxa"/>
            <w:shd w:val="pct20" w:color="9CC2E5" w:themeColor="accent1" w:themeTint="99" w:fill="auto"/>
          </w:tcPr>
          <w:p w14:paraId="5FF7CC3B" w14:textId="70CE909A" w:rsidR="00031389" w:rsidRDefault="00F4499A" w:rsidP="00031389">
            <w:pPr>
              <w:spacing w:line="259" w:lineRule="auto"/>
              <w:ind w:left="0" w:right="0" w:firstLine="0"/>
            </w:pPr>
            <w:r>
              <w:t>Present</w:t>
            </w:r>
          </w:p>
        </w:tc>
      </w:tr>
      <w:tr w:rsidR="00BE75E5" w14:paraId="38AC8F84" w14:textId="77777777" w:rsidTr="004C5108">
        <w:trPr>
          <w:trHeight w:val="360"/>
        </w:trPr>
        <w:tc>
          <w:tcPr>
            <w:tcW w:w="2828" w:type="dxa"/>
            <w:shd w:val="pct20" w:color="9CC2E5" w:themeColor="accent1" w:themeTint="99" w:fill="auto"/>
          </w:tcPr>
          <w:p w14:paraId="5E496953" w14:textId="69A51600" w:rsidR="00BE75E5" w:rsidRDefault="0002250D" w:rsidP="00031389">
            <w:pPr>
              <w:spacing w:line="259" w:lineRule="auto"/>
              <w:ind w:left="108" w:right="0" w:firstLine="0"/>
            </w:pPr>
            <w:r>
              <w:t>Kim Arnold</w:t>
            </w:r>
          </w:p>
        </w:tc>
        <w:tc>
          <w:tcPr>
            <w:tcW w:w="3139" w:type="dxa"/>
            <w:shd w:val="pct20" w:color="9CC2E5" w:themeColor="accent1" w:themeTint="99" w:fill="auto"/>
          </w:tcPr>
          <w:p w14:paraId="415A8159" w14:textId="332BE24D" w:rsidR="00BE75E5" w:rsidRDefault="0002250D" w:rsidP="0002250D">
            <w:pPr>
              <w:spacing w:line="259" w:lineRule="auto"/>
              <w:ind w:left="0" w:right="0" w:firstLine="0"/>
            </w:pPr>
            <w:r>
              <w:t>Academic Support &amp; Advising</w:t>
            </w:r>
          </w:p>
        </w:tc>
        <w:tc>
          <w:tcPr>
            <w:tcW w:w="2093" w:type="dxa"/>
            <w:shd w:val="pct20" w:color="9CC2E5" w:themeColor="accent1" w:themeTint="99" w:fill="auto"/>
          </w:tcPr>
          <w:p w14:paraId="48211843" w14:textId="138C4AEA" w:rsidR="00BE75E5" w:rsidRDefault="0002250D" w:rsidP="00031389">
            <w:pPr>
              <w:spacing w:line="259" w:lineRule="auto"/>
              <w:ind w:left="0" w:right="0" w:firstLine="0"/>
            </w:pPr>
            <w:r>
              <w:t>Present</w:t>
            </w:r>
          </w:p>
        </w:tc>
      </w:tr>
      <w:tr w:rsidR="00031389" w14:paraId="5FF7CC40" w14:textId="77777777" w:rsidTr="004C5108">
        <w:trPr>
          <w:trHeight w:val="360"/>
        </w:trPr>
        <w:tc>
          <w:tcPr>
            <w:tcW w:w="2828" w:type="dxa"/>
            <w:shd w:val="pct20" w:color="9CC2E5" w:themeColor="accent1" w:themeTint="99" w:fill="auto"/>
          </w:tcPr>
          <w:p w14:paraId="5FF7CC3D" w14:textId="6701147B" w:rsidR="00031389" w:rsidRDefault="002348E2" w:rsidP="00031389">
            <w:pPr>
              <w:spacing w:line="259" w:lineRule="auto"/>
              <w:ind w:left="108" w:right="0" w:firstLine="0"/>
            </w:pPr>
            <w:r>
              <w:t>Steve Smith</w:t>
            </w:r>
          </w:p>
        </w:tc>
        <w:tc>
          <w:tcPr>
            <w:tcW w:w="3139" w:type="dxa"/>
            <w:shd w:val="pct20" w:color="9CC2E5" w:themeColor="accent1" w:themeTint="99" w:fill="auto"/>
          </w:tcPr>
          <w:p w14:paraId="5FF7CC3E" w14:textId="400F8599" w:rsidR="00031389" w:rsidRDefault="00F4499A" w:rsidP="00031389">
            <w:pPr>
              <w:spacing w:line="259" w:lineRule="auto"/>
              <w:ind w:left="0" w:right="0" w:firstLine="0"/>
            </w:pPr>
            <w:r>
              <w:t>IM &amp; T</w:t>
            </w:r>
          </w:p>
        </w:tc>
        <w:tc>
          <w:tcPr>
            <w:tcW w:w="2093" w:type="dxa"/>
            <w:shd w:val="pct20" w:color="9CC2E5" w:themeColor="accent1" w:themeTint="99" w:fill="auto"/>
          </w:tcPr>
          <w:p w14:paraId="5FF7CC3F" w14:textId="34663B01" w:rsidR="00031389" w:rsidRDefault="00361390" w:rsidP="00031389">
            <w:pPr>
              <w:spacing w:line="259" w:lineRule="auto"/>
              <w:ind w:left="0" w:right="0" w:firstLine="0"/>
            </w:pPr>
            <w:r>
              <w:t>Excused</w:t>
            </w:r>
          </w:p>
        </w:tc>
      </w:tr>
      <w:tr w:rsidR="00031389" w14:paraId="5FF7CC44" w14:textId="77777777" w:rsidTr="004C5108">
        <w:trPr>
          <w:trHeight w:val="360"/>
        </w:trPr>
        <w:tc>
          <w:tcPr>
            <w:tcW w:w="2828" w:type="dxa"/>
            <w:shd w:val="pct20" w:color="9CC2E5" w:themeColor="accent1" w:themeTint="99" w:fill="auto"/>
          </w:tcPr>
          <w:p w14:paraId="5FF7CC41" w14:textId="4D8D3108" w:rsidR="00031389" w:rsidRDefault="002348E2" w:rsidP="00031389">
            <w:pPr>
              <w:spacing w:line="259" w:lineRule="auto"/>
              <w:ind w:left="108" w:right="0" w:firstLine="0"/>
            </w:pPr>
            <w:r>
              <w:t>Doug Hendershott</w:t>
            </w:r>
          </w:p>
        </w:tc>
        <w:tc>
          <w:tcPr>
            <w:tcW w:w="3139" w:type="dxa"/>
            <w:shd w:val="pct20" w:color="9CC2E5" w:themeColor="accent1" w:themeTint="99" w:fill="auto"/>
          </w:tcPr>
          <w:p w14:paraId="5FF7CC42" w14:textId="6EF1F5E7" w:rsidR="00031389" w:rsidRDefault="00361390" w:rsidP="00031389">
            <w:pPr>
              <w:spacing w:line="259" w:lineRule="auto"/>
              <w:ind w:left="0" w:right="0" w:firstLine="0"/>
            </w:pPr>
            <w:r>
              <w:t>Structural Trades</w:t>
            </w:r>
          </w:p>
        </w:tc>
        <w:tc>
          <w:tcPr>
            <w:tcW w:w="2093" w:type="dxa"/>
            <w:shd w:val="pct20" w:color="9CC2E5" w:themeColor="accent1" w:themeTint="99" w:fill="auto"/>
          </w:tcPr>
          <w:p w14:paraId="5FF7CC43" w14:textId="2FC21061" w:rsidR="00031389" w:rsidRDefault="00361390" w:rsidP="00031389">
            <w:pPr>
              <w:spacing w:line="259" w:lineRule="auto"/>
              <w:ind w:left="0" w:right="0" w:firstLine="0"/>
            </w:pPr>
            <w:r>
              <w:t>Present</w:t>
            </w:r>
          </w:p>
        </w:tc>
      </w:tr>
      <w:tr w:rsidR="002348E2" w14:paraId="2AD0A7CC" w14:textId="77777777" w:rsidTr="004C5108">
        <w:trPr>
          <w:trHeight w:val="360"/>
        </w:trPr>
        <w:tc>
          <w:tcPr>
            <w:tcW w:w="2828" w:type="dxa"/>
            <w:shd w:val="pct20" w:color="9CC2E5" w:themeColor="accent1" w:themeTint="99" w:fill="auto"/>
          </w:tcPr>
          <w:p w14:paraId="36B1C6F8" w14:textId="0A70F31C" w:rsidR="002348E2" w:rsidRDefault="002348E2" w:rsidP="00031389">
            <w:pPr>
              <w:spacing w:line="259" w:lineRule="auto"/>
              <w:ind w:left="108" w:right="0" w:firstLine="0"/>
            </w:pPr>
            <w:r>
              <w:t>Dan Ries</w:t>
            </w:r>
          </w:p>
        </w:tc>
        <w:tc>
          <w:tcPr>
            <w:tcW w:w="3139" w:type="dxa"/>
            <w:shd w:val="pct20" w:color="9CC2E5" w:themeColor="accent1" w:themeTint="99" w:fill="auto"/>
          </w:tcPr>
          <w:p w14:paraId="5D2ADC80" w14:textId="01B3FAB9" w:rsidR="002348E2" w:rsidRDefault="00361390" w:rsidP="00031389">
            <w:pPr>
              <w:spacing w:line="259" w:lineRule="auto"/>
              <w:ind w:left="0" w:right="0" w:firstLine="0"/>
            </w:pPr>
            <w:r>
              <w:t>Facilities</w:t>
            </w:r>
          </w:p>
        </w:tc>
        <w:tc>
          <w:tcPr>
            <w:tcW w:w="2093" w:type="dxa"/>
            <w:shd w:val="pct20" w:color="9CC2E5" w:themeColor="accent1" w:themeTint="99" w:fill="auto"/>
          </w:tcPr>
          <w:p w14:paraId="505A147C" w14:textId="0340971F" w:rsidR="002348E2" w:rsidRDefault="00361390" w:rsidP="00031389">
            <w:pPr>
              <w:spacing w:line="259" w:lineRule="auto"/>
              <w:ind w:left="0" w:right="0" w:firstLine="0"/>
            </w:pPr>
            <w:r>
              <w:t>Present</w:t>
            </w:r>
          </w:p>
        </w:tc>
      </w:tr>
      <w:tr w:rsidR="00031389" w14:paraId="5FF7CC48" w14:textId="77777777" w:rsidTr="004C5108">
        <w:trPr>
          <w:trHeight w:val="360"/>
        </w:trPr>
        <w:tc>
          <w:tcPr>
            <w:tcW w:w="2828" w:type="dxa"/>
            <w:shd w:val="pct20" w:color="9CC2E5" w:themeColor="accent1" w:themeTint="99" w:fill="auto"/>
          </w:tcPr>
          <w:p w14:paraId="5FF7CC45" w14:textId="0235A0E4" w:rsidR="00031389" w:rsidRDefault="002348E2" w:rsidP="00031389">
            <w:pPr>
              <w:spacing w:line="259" w:lineRule="auto"/>
              <w:ind w:left="108" w:right="0" w:firstLine="0"/>
            </w:pPr>
            <w:r>
              <w:t>Jude Maes</w:t>
            </w:r>
          </w:p>
        </w:tc>
        <w:tc>
          <w:tcPr>
            <w:tcW w:w="3139" w:type="dxa"/>
            <w:shd w:val="pct20" w:color="9CC2E5" w:themeColor="accent1" w:themeTint="99" w:fill="auto"/>
          </w:tcPr>
          <w:p w14:paraId="5FF7CC46" w14:textId="12C7B3C5" w:rsidR="00031389" w:rsidRDefault="00361390" w:rsidP="00031389">
            <w:pPr>
              <w:spacing w:line="259" w:lineRule="auto"/>
              <w:ind w:left="0" w:right="0" w:firstLine="0"/>
            </w:pPr>
            <w:r>
              <w:t>Facilities</w:t>
            </w:r>
          </w:p>
        </w:tc>
        <w:tc>
          <w:tcPr>
            <w:tcW w:w="2093" w:type="dxa"/>
            <w:shd w:val="pct20" w:color="9CC2E5" w:themeColor="accent1" w:themeTint="99" w:fill="auto"/>
          </w:tcPr>
          <w:p w14:paraId="5FF7CC47" w14:textId="552B7C41" w:rsidR="00031389" w:rsidRDefault="00361390" w:rsidP="00031389">
            <w:pPr>
              <w:spacing w:line="259" w:lineRule="auto"/>
              <w:ind w:left="0" w:right="0" w:firstLine="0"/>
            </w:pPr>
            <w:r>
              <w:t>Present</w:t>
            </w:r>
          </w:p>
        </w:tc>
      </w:tr>
      <w:tr w:rsidR="00FD3EBB" w14:paraId="0BEB8AB5" w14:textId="77777777" w:rsidTr="004C5108">
        <w:trPr>
          <w:trHeight w:val="360"/>
        </w:trPr>
        <w:tc>
          <w:tcPr>
            <w:tcW w:w="2828" w:type="dxa"/>
            <w:shd w:val="pct20" w:color="9CC2E5" w:themeColor="accent1" w:themeTint="99" w:fill="auto"/>
          </w:tcPr>
          <w:p w14:paraId="0B4B5329" w14:textId="77777777" w:rsidR="00FD3EBB" w:rsidRDefault="00FD3EBB" w:rsidP="002348E2">
            <w:pPr>
              <w:spacing w:line="259" w:lineRule="auto"/>
              <w:ind w:left="108" w:right="0" w:firstLine="0"/>
            </w:pPr>
          </w:p>
        </w:tc>
        <w:tc>
          <w:tcPr>
            <w:tcW w:w="3139" w:type="dxa"/>
            <w:shd w:val="pct20" w:color="9CC2E5" w:themeColor="accent1" w:themeTint="99" w:fill="auto"/>
          </w:tcPr>
          <w:p w14:paraId="63C20AFC" w14:textId="77777777" w:rsidR="00FD3EBB" w:rsidRDefault="00FD3EBB" w:rsidP="002348E2">
            <w:pPr>
              <w:spacing w:line="259" w:lineRule="auto"/>
              <w:ind w:left="0" w:right="0" w:firstLine="0"/>
            </w:pPr>
          </w:p>
        </w:tc>
        <w:tc>
          <w:tcPr>
            <w:tcW w:w="2093" w:type="dxa"/>
            <w:shd w:val="pct20" w:color="9CC2E5" w:themeColor="accent1" w:themeTint="99" w:fill="auto"/>
          </w:tcPr>
          <w:p w14:paraId="262C48A4" w14:textId="77777777" w:rsidR="00FD3EBB" w:rsidRDefault="00FD3EBB" w:rsidP="002348E2">
            <w:pPr>
              <w:spacing w:line="259" w:lineRule="auto"/>
              <w:ind w:left="0" w:right="0" w:firstLine="0"/>
            </w:pPr>
          </w:p>
        </w:tc>
      </w:tr>
      <w:tr w:rsidR="002348E2" w14:paraId="08B2EC4B" w14:textId="77777777" w:rsidTr="004C5108">
        <w:trPr>
          <w:trHeight w:val="360"/>
        </w:trPr>
        <w:tc>
          <w:tcPr>
            <w:tcW w:w="2828" w:type="dxa"/>
            <w:shd w:val="pct20" w:color="9CC2E5" w:themeColor="accent1" w:themeTint="99" w:fill="auto"/>
          </w:tcPr>
          <w:p w14:paraId="694F2FFA" w14:textId="2E866C31" w:rsidR="002348E2" w:rsidRDefault="002348E2" w:rsidP="002348E2">
            <w:pPr>
              <w:spacing w:line="259" w:lineRule="auto"/>
              <w:ind w:left="108" w:right="0" w:firstLine="0"/>
            </w:pPr>
            <w:r>
              <w:t>Amie Cieminski</w:t>
            </w:r>
          </w:p>
        </w:tc>
        <w:tc>
          <w:tcPr>
            <w:tcW w:w="3139" w:type="dxa"/>
            <w:shd w:val="pct20" w:color="9CC2E5" w:themeColor="accent1" w:themeTint="99" w:fill="auto"/>
          </w:tcPr>
          <w:p w14:paraId="1DF06F80" w14:textId="75F1665E" w:rsidR="002348E2" w:rsidRDefault="002348E2" w:rsidP="002348E2">
            <w:pPr>
              <w:spacing w:line="259" w:lineRule="auto"/>
              <w:ind w:left="0" w:right="0" w:firstLine="0"/>
            </w:pPr>
            <w:r>
              <w:t>CEBS – Education Leadership</w:t>
            </w:r>
          </w:p>
        </w:tc>
        <w:tc>
          <w:tcPr>
            <w:tcW w:w="2093" w:type="dxa"/>
            <w:shd w:val="pct20" w:color="9CC2E5" w:themeColor="accent1" w:themeTint="99" w:fill="auto"/>
          </w:tcPr>
          <w:p w14:paraId="2BF247A2" w14:textId="48F12ACB" w:rsidR="002348E2" w:rsidRDefault="002348E2" w:rsidP="002348E2">
            <w:pPr>
              <w:spacing w:line="259" w:lineRule="auto"/>
              <w:ind w:left="0" w:right="0" w:firstLine="0"/>
            </w:pPr>
            <w:r>
              <w:t>Present</w:t>
            </w:r>
          </w:p>
        </w:tc>
      </w:tr>
      <w:tr w:rsidR="002348E2" w14:paraId="0FC785BF" w14:textId="77777777" w:rsidTr="004C5108">
        <w:trPr>
          <w:trHeight w:val="360"/>
        </w:trPr>
        <w:tc>
          <w:tcPr>
            <w:tcW w:w="2828" w:type="dxa"/>
            <w:shd w:val="pct20" w:color="9CC2E5" w:themeColor="accent1" w:themeTint="99" w:fill="auto"/>
          </w:tcPr>
          <w:p w14:paraId="52E1AC28" w14:textId="67039751" w:rsidR="002348E2" w:rsidRDefault="002348E2" w:rsidP="002348E2">
            <w:pPr>
              <w:spacing w:line="259" w:lineRule="auto"/>
              <w:ind w:left="108" w:right="0" w:firstLine="0"/>
            </w:pPr>
            <w:r>
              <w:t>Kyle Mathes</w:t>
            </w:r>
          </w:p>
        </w:tc>
        <w:tc>
          <w:tcPr>
            <w:tcW w:w="3139" w:type="dxa"/>
            <w:shd w:val="pct20" w:color="9CC2E5" w:themeColor="accent1" w:themeTint="99" w:fill="auto"/>
          </w:tcPr>
          <w:p w14:paraId="36965220" w14:textId="0FD0FC02" w:rsidR="002348E2" w:rsidRDefault="002348E2" w:rsidP="002348E2">
            <w:pPr>
              <w:spacing w:line="259" w:lineRule="auto"/>
              <w:ind w:left="0" w:right="0" w:firstLine="0"/>
            </w:pPr>
            <w:r>
              <w:t>Human Resources</w:t>
            </w:r>
          </w:p>
        </w:tc>
        <w:tc>
          <w:tcPr>
            <w:tcW w:w="2093" w:type="dxa"/>
            <w:shd w:val="pct20" w:color="9CC2E5" w:themeColor="accent1" w:themeTint="99" w:fill="auto"/>
          </w:tcPr>
          <w:p w14:paraId="3FD95610" w14:textId="5F609CAF" w:rsidR="002348E2" w:rsidRDefault="002348E2" w:rsidP="002348E2">
            <w:pPr>
              <w:spacing w:line="259" w:lineRule="auto"/>
              <w:ind w:left="0" w:right="0" w:firstLine="0"/>
            </w:pPr>
            <w:r>
              <w:t>Present</w:t>
            </w:r>
          </w:p>
        </w:tc>
      </w:tr>
    </w:tbl>
    <w:p w14:paraId="5FF7CC69" w14:textId="3F8E50BE" w:rsidR="005B1A0D" w:rsidRDefault="00526A5D">
      <w:pPr>
        <w:spacing w:after="54"/>
        <w:ind w:left="-5" w:right="0"/>
      </w:pPr>
      <w:r>
        <w:t xml:space="preserve">With </w:t>
      </w:r>
      <w:r w:rsidR="00C77D8C">
        <w:t>14</w:t>
      </w:r>
      <w:r>
        <w:t xml:space="preserve"> Council members in attendance, the majority required for a quorum was present. </w:t>
      </w:r>
    </w:p>
    <w:p w14:paraId="5FF7CC6B" w14:textId="5C55A572" w:rsidR="005B1A0D" w:rsidRDefault="00526A5D">
      <w:pPr>
        <w:spacing w:line="259" w:lineRule="auto"/>
        <w:ind w:left="0" w:right="0" w:firstLine="0"/>
      </w:pPr>
      <w:r>
        <w:rPr>
          <w:sz w:val="28"/>
        </w:rPr>
        <w:t xml:space="preserve">  </w:t>
      </w:r>
    </w:p>
    <w:p w14:paraId="39DF7973" w14:textId="77777777" w:rsidR="005E324B" w:rsidRDefault="005E324B">
      <w:pPr>
        <w:pStyle w:val="Heading1"/>
        <w:ind w:left="-5"/>
        <w:rPr>
          <w:b/>
        </w:rPr>
      </w:pPr>
    </w:p>
    <w:p w14:paraId="5FF7CC6C" w14:textId="2FA72266" w:rsidR="005B1A0D" w:rsidRPr="00325C5A" w:rsidRDefault="00526A5D">
      <w:pPr>
        <w:pStyle w:val="Heading1"/>
        <w:ind w:left="-5"/>
        <w:rPr>
          <w:b/>
        </w:rPr>
      </w:pPr>
      <w:r w:rsidRPr="00325C5A">
        <w:rPr>
          <w:b/>
        </w:rPr>
        <w:t xml:space="preserve">Guests </w:t>
      </w:r>
    </w:p>
    <w:p w14:paraId="685F6F0E" w14:textId="40E57727" w:rsidR="00031389" w:rsidRDefault="007A57E6" w:rsidP="00031389">
      <w:pPr>
        <w:ind w:left="-5" w:right="0"/>
      </w:pPr>
      <w:r>
        <w:t xml:space="preserve">Kim Lebsack from </w:t>
      </w:r>
      <w:proofErr w:type="spellStart"/>
      <w:r>
        <w:t>Monfort</w:t>
      </w:r>
      <w:proofErr w:type="spellEnd"/>
      <w:r>
        <w:t xml:space="preserve"> College of Business</w:t>
      </w:r>
      <w:r w:rsidR="00717B38">
        <w:t xml:space="preserve"> was present </w:t>
      </w:r>
      <w:r w:rsidR="009812AA">
        <w:t>and will</w:t>
      </w:r>
      <w:r w:rsidR="00717B38">
        <w:t xml:space="preserve"> </w:t>
      </w:r>
      <w:r w:rsidR="008E3911">
        <w:t>be voted in</w:t>
      </w:r>
      <w:r w:rsidR="00104501">
        <w:t xml:space="preserve"> as a member.</w:t>
      </w:r>
    </w:p>
    <w:p w14:paraId="39D3311F" w14:textId="0DE48B7B" w:rsidR="008E3911" w:rsidRDefault="007A57E6" w:rsidP="00031389">
      <w:pPr>
        <w:ind w:left="-5" w:right="0"/>
      </w:pPr>
      <w:r>
        <w:t>Andy Feinstein, UNC’s new president</w:t>
      </w:r>
      <w:r w:rsidR="009123D8">
        <w:t>,</w:t>
      </w:r>
      <w:r w:rsidR="005042F8">
        <w:t xml:space="preserve"> Gloria Reynolds, Assistant to the President,</w:t>
      </w:r>
      <w:bookmarkStart w:id="0" w:name="_GoBack"/>
      <w:bookmarkEnd w:id="0"/>
      <w:r>
        <w:t xml:space="preserve"> </w:t>
      </w:r>
      <w:r w:rsidR="009123D8">
        <w:t>and Katrina Rodriguez, VP for Campus Community and Climate, were present for the meeting.</w:t>
      </w:r>
      <w:r w:rsidR="00B63D80">
        <w:t xml:space="preserve"> </w:t>
      </w:r>
      <w:r w:rsidR="00A22D31">
        <w:t xml:space="preserve"> </w:t>
      </w:r>
      <w:r w:rsidR="004C4B58">
        <w:t xml:space="preserve">  </w:t>
      </w:r>
      <w:r w:rsidR="002C0BA9">
        <w:t xml:space="preserve">  </w:t>
      </w:r>
    </w:p>
    <w:p w14:paraId="5FF7CC6E" w14:textId="77777777" w:rsidR="005B1A0D" w:rsidRPr="00325C5A" w:rsidRDefault="00526A5D">
      <w:pPr>
        <w:spacing w:after="1" w:line="259" w:lineRule="auto"/>
        <w:ind w:left="0" w:right="0" w:firstLine="0"/>
        <w:rPr>
          <w:b/>
        </w:rPr>
      </w:pPr>
      <w:r>
        <w:t xml:space="preserve"> </w:t>
      </w:r>
    </w:p>
    <w:p w14:paraId="5FF7CC73" w14:textId="77777777" w:rsidR="005B1A0D" w:rsidRPr="00325C5A" w:rsidRDefault="00526A5D">
      <w:pPr>
        <w:pStyle w:val="Heading1"/>
        <w:ind w:left="-5"/>
        <w:rPr>
          <w:b/>
        </w:rPr>
      </w:pPr>
      <w:r w:rsidRPr="00325C5A">
        <w:rPr>
          <w:b/>
        </w:rPr>
        <w:t xml:space="preserve">Agenda </w:t>
      </w:r>
    </w:p>
    <w:p w14:paraId="5FF7CC74" w14:textId="019167DE" w:rsidR="005B1A0D" w:rsidRDefault="00526A5D">
      <w:pPr>
        <w:spacing w:after="54"/>
        <w:ind w:left="-5" w:right="0"/>
      </w:pPr>
      <w:r>
        <w:t xml:space="preserve">Agenda approved. </w:t>
      </w:r>
      <w:r w:rsidR="00741878">
        <w:t xml:space="preserve"> </w:t>
      </w:r>
      <w:r w:rsidR="007A57E6">
        <w:t xml:space="preserve">Maggie </w:t>
      </w:r>
      <w:r w:rsidR="009123D8">
        <w:t xml:space="preserve">entertained </w:t>
      </w:r>
      <w:r w:rsidR="007A57E6">
        <w:t>a m</w:t>
      </w:r>
      <w:r w:rsidR="00741878">
        <w:t xml:space="preserve">otion to amend the agenda to add </w:t>
      </w:r>
      <w:r w:rsidR="007A57E6">
        <w:t xml:space="preserve">updates and </w:t>
      </w:r>
      <w:r w:rsidR="009123D8">
        <w:t xml:space="preserve">table committee reports to provide time for </w:t>
      </w:r>
      <w:r w:rsidR="007A57E6">
        <w:t>discussion with Andy Feinstein</w:t>
      </w:r>
      <w:r w:rsidR="00741878">
        <w:t xml:space="preserve">.  </w:t>
      </w:r>
      <w:r w:rsidR="007A57E6">
        <w:t>M</w:t>
      </w:r>
      <w:r w:rsidR="00741878">
        <w:t>o</w:t>
      </w:r>
      <w:r w:rsidR="00781229">
        <w:t>ved, seconded,</w:t>
      </w:r>
      <w:r w:rsidR="007A57E6">
        <w:t xml:space="preserve"> and approved. </w:t>
      </w:r>
    </w:p>
    <w:p w14:paraId="5FF7CC75" w14:textId="77777777" w:rsidR="005B1A0D" w:rsidRDefault="00526A5D">
      <w:pPr>
        <w:spacing w:line="259" w:lineRule="auto"/>
        <w:ind w:left="0" w:right="0" w:firstLine="0"/>
      </w:pPr>
      <w:r>
        <w:rPr>
          <w:sz w:val="28"/>
        </w:rPr>
        <w:t xml:space="preserve"> </w:t>
      </w:r>
    </w:p>
    <w:p w14:paraId="5FF7CC76" w14:textId="77777777" w:rsidR="005B1A0D" w:rsidRPr="00325C5A" w:rsidRDefault="00526A5D">
      <w:pPr>
        <w:pStyle w:val="Heading1"/>
        <w:ind w:left="-5"/>
        <w:rPr>
          <w:b/>
        </w:rPr>
      </w:pPr>
      <w:r w:rsidRPr="00325C5A">
        <w:rPr>
          <w:b/>
        </w:rPr>
        <w:t xml:space="preserve">Minutes </w:t>
      </w:r>
    </w:p>
    <w:p w14:paraId="5FF7CC77" w14:textId="5AC0BBCA" w:rsidR="005B1A0D" w:rsidRDefault="007A3631" w:rsidP="00E41F27">
      <w:pPr>
        <w:pStyle w:val="ListParagraph"/>
        <w:numPr>
          <w:ilvl w:val="0"/>
          <w:numId w:val="3"/>
        </w:numPr>
        <w:ind w:right="0"/>
      </w:pPr>
      <w:r>
        <w:t>Available</w:t>
      </w:r>
      <w:r w:rsidR="003971B1">
        <w:t xml:space="preserve"> </w:t>
      </w:r>
      <w:r w:rsidR="00787265">
        <w:t>minutes</w:t>
      </w:r>
      <w:r w:rsidR="003971B1">
        <w:t xml:space="preserve"> from </w:t>
      </w:r>
      <w:r>
        <w:t xml:space="preserve">previous </w:t>
      </w:r>
      <w:r w:rsidR="003971B1">
        <w:t>meeting</w:t>
      </w:r>
      <w:r>
        <w:t>s</w:t>
      </w:r>
      <w:r w:rsidR="003971B1">
        <w:t xml:space="preserve"> are located on </w:t>
      </w:r>
      <w:r w:rsidR="00893B88">
        <w:t>SharePoint</w:t>
      </w:r>
      <w:r w:rsidR="003971B1">
        <w:t>.  They were not</w:t>
      </w:r>
      <w:r w:rsidR="00787265">
        <w:t xml:space="preserve"> provided to approv</w:t>
      </w:r>
      <w:r w:rsidR="00A27169">
        <w:t>e from the last council meeting.</w:t>
      </w:r>
      <w:r w:rsidR="003971B1">
        <w:t xml:space="preserve">  </w:t>
      </w:r>
    </w:p>
    <w:p w14:paraId="58ADC962" w14:textId="6ABB9B54" w:rsidR="00A6108E" w:rsidRDefault="00A6108E">
      <w:pPr>
        <w:ind w:left="-5" w:right="0"/>
      </w:pPr>
    </w:p>
    <w:p w14:paraId="35864ECD" w14:textId="290754F3" w:rsidR="006E32A1" w:rsidRPr="00325C5A" w:rsidRDefault="006E32A1">
      <w:pPr>
        <w:spacing w:line="259" w:lineRule="auto"/>
        <w:ind w:left="-5" w:right="0"/>
        <w:rPr>
          <w:b/>
          <w:sz w:val="28"/>
        </w:rPr>
      </w:pPr>
      <w:r w:rsidRPr="00325C5A">
        <w:rPr>
          <w:b/>
          <w:sz w:val="28"/>
        </w:rPr>
        <w:t>Treasurer’s Report</w:t>
      </w:r>
    </w:p>
    <w:p w14:paraId="1952AD4B" w14:textId="557DD214" w:rsidR="006E32A1" w:rsidRDefault="006E32A1" w:rsidP="006E32A1">
      <w:pPr>
        <w:pStyle w:val="ListParagraph"/>
        <w:numPr>
          <w:ilvl w:val="0"/>
          <w:numId w:val="5"/>
        </w:numPr>
        <w:spacing w:line="259" w:lineRule="auto"/>
        <w:ind w:right="0"/>
      </w:pPr>
      <w:r>
        <w:t>Operating Budget</w:t>
      </w:r>
      <w:r w:rsidR="00C75BBB">
        <w:t>- $</w:t>
      </w:r>
      <w:r w:rsidR="004C0FEC">
        <w:t>7994.03</w:t>
      </w:r>
    </w:p>
    <w:p w14:paraId="1CCA3FCD" w14:textId="09A260CD" w:rsidR="003E2BB6" w:rsidRDefault="00E57264" w:rsidP="003E2BB6">
      <w:pPr>
        <w:pStyle w:val="ListParagraph"/>
        <w:numPr>
          <w:ilvl w:val="0"/>
          <w:numId w:val="6"/>
        </w:numPr>
        <w:spacing w:line="259" w:lineRule="auto"/>
        <w:ind w:right="0"/>
      </w:pPr>
      <w:r>
        <w:t xml:space="preserve">$880.00 in the King </w:t>
      </w:r>
      <w:proofErr w:type="spellStart"/>
      <w:r>
        <w:t>Soopers</w:t>
      </w:r>
      <w:proofErr w:type="spellEnd"/>
      <w:r>
        <w:t xml:space="preserve"> account</w:t>
      </w:r>
      <w:r w:rsidR="00AB6293">
        <w:t>, need to reach $5K before we are paid out</w:t>
      </w:r>
      <w:r>
        <w:t xml:space="preserve">. </w:t>
      </w:r>
      <w:r w:rsidR="00AB6293">
        <w:t xml:space="preserve"> 5% goes back to us in fundraising when the King </w:t>
      </w:r>
      <w:proofErr w:type="spellStart"/>
      <w:r w:rsidR="00AB6293">
        <w:t>Soopers</w:t>
      </w:r>
      <w:proofErr w:type="spellEnd"/>
      <w:r w:rsidR="00AB6293">
        <w:t xml:space="preserve"> cards are used. </w:t>
      </w:r>
    </w:p>
    <w:p w14:paraId="06F7CDC9" w14:textId="2EF11E8F" w:rsidR="0013594C" w:rsidRDefault="0013594C" w:rsidP="000E0B9A">
      <w:pPr>
        <w:pStyle w:val="ListParagraph"/>
        <w:spacing w:line="259" w:lineRule="auto"/>
        <w:ind w:left="1065" w:right="0" w:firstLine="0"/>
      </w:pPr>
    </w:p>
    <w:p w14:paraId="525AC4CB" w14:textId="353C9E55" w:rsidR="006E32A1" w:rsidRPr="006E32A1" w:rsidRDefault="006E32A1" w:rsidP="006E32A1">
      <w:pPr>
        <w:pStyle w:val="ListParagraph"/>
        <w:numPr>
          <w:ilvl w:val="0"/>
          <w:numId w:val="5"/>
        </w:numPr>
        <w:spacing w:line="259" w:lineRule="auto"/>
        <w:ind w:right="0"/>
      </w:pPr>
      <w:r>
        <w:t>Foundation Account</w:t>
      </w:r>
      <w:r w:rsidR="003E2BB6">
        <w:t xml:space="preserve">- </w:t>
      </w:r>
      <w:r w:rsidR="00D86386">
        <w:t xml:space="preserve">  </w:t>
      </w:r>
      <w:r w:rsidR="005426D0">
        <w:t>$</w:t>
      </w:r>
      <w:r w:rsidR="004C0FEC">
        <w:t>22,125.49</w:t>
      </w:r>
    </w:p>
    <w:p w14:paraId="4F26D351" w14:textId="77777777" w:rsidR="006E32A1" w:rsidRDefault="006E32A1">
      <w:pPr>
        <w:spacing w:line="259" w:lineRule="auto"/>
        <w:ind w:left="-5" w:right="0"/>
        <w:rPr>
          <w:sz w:val="28"/>
        </w:rPr>
      </w:pPr>
    </w:p>
    <w:p w14:paraId="5FF7CC81" w14:textId="41E63D26" w:rsidR="005B1A0D" w:rsidRPr="00325C5A" w:rsidRDefault="0013594C">
      <w:pPr>
        <w:spacing w:line="259" w:lineRule="auto"/>
        <w:ind w:left="-5" w:right="0"/>
        <w:rPr>
          <w:b/>
        </w:rPr>
      </w:pPr>
      <w:r w:rsidRPr="00325C5A">
        <w:rPr>
          <w:b/>
          <w:sz w:val="28"/>
        </w:rPr>
        <w:t>Monthly Report</w:t>
      </w:r>
      <w:r w:rsidR="00526A5D" w:rsidRPr="00325C5A">
        <w:rPr>
          <w:b/>
        </w:rPr>
        <w:t xml:space="preserve"> </w:t>
      </w:r>
    </w:p>
    <w:p w14:paraId="5FF7CC83" w14:textId="751E7046" w:rsidR="005B1A0D" w:rsidRDefault="00672401" w:rsidP="00E41F27">
      <w:pPr>
        <w:pStyle w:val="ListParagraph"/>
        <w:numPr>
          <w:ilvl w:val="0"/>
          <w:numId w:val="2"/>
        </w:numPr>
        <w:spacing w:after="56" w:line="259" w:lineRule="auto"/>
        <w:ind w:right="0"/>
      </w:pPr>
      <w:r>
        <w:t>Marshall Parks- Human Resources</w:t>
      </w:r>
    </w:p>
    <w:p w14:paraId="7A85A6F3" w14:textId="4BA3B37A" w:rsidR="006041D5" w:rsidRDefault="006041D5" w:rsidP="00672401">
      <w:pPr>
        <w:pStyle w:val="ListParagraph"/>
        <w:numPr>
          <w:ilvl w:val="1"/>
          <w:numId w:val="2"/>
        </w:numPr>
        <w:spacing w:after="56" w:line="259" w:lineRule="auto"/>
        <w:ind w:right="0"/>
      </w:pPr>
      <w:r>
        <w:t xml:space="preserve">If you </w:t>
      </w:r>
      <w:r w:rsidR="00837CAA">
        <w:t>receive</w:t>
      </w:r>
      <w:r>
        <w:t xml:space="preserve"> the wellness </w:t>
      </w:r>
      <w:r w:rsidR="00E5180B">
        <w:t>credit,</w:t>
      </w:r>
      <w:r>
        <w:t xml:space="preserve"> it did not appear this month on </w:t>
      </w:r>
      <w:r w:rsidR="006576BC">
        <w:t>your payroll check</w:t>
      </w:r>
      <w:r>
        <w:t xml:space="preserve"> so </w:t>
      </w:r>
      <w:r w:rsidR="006576BC">
        <w:t xml:space="preserve">those who participate will </w:t>
      </w:r>
      <w:r>
        <w:t>receive two credits next month.</w:t>
      </w:r>
    </w:p>
    <w:p w14:paraId="47ECB01A" w14:textId="0617E550" w:rsidR="00FB7E2B" w:rsidRDefault="005B4CDB" w:rsidP="007E0C98">
      <w:pPr>
        <w:pStyle w:val="ListParagraph"/>
        <w:numPr>
          <w:ilvl w:val="1"/>
          <w:numId w:val="2"/>
        </w:numPr>
        <w:spacing w:after="56" w:line="259" w:lineRule="auto"/>
        <w:ind w:right="0"/>
      </w:pPr>
      <w:r>
        <w:t>Ha</w:t>
      </w:r>
      <w:r w:rsidR="001A1D69">
        <w:t>ndouts provided of the overview of changes to PERA.</w:t>
      </w:r>
      <w:r w:rsidR="00FF7791">
        <w:t xml:space="preserve">  3% raise this year is intended to off</w:t>
      </w:r>
      <w:r w:rsidR="006576BC">
        <w:t>-</w:t>
      </w:r>
      <w:r w:rsidR="00FF7791">
        <w:t>set the increase in PERA that start</w:t>
      </w:r>
      <w:r w:rsidR="00781229">
        <w:t>s</w:t>
      </w:r>
      <w:r w:rsidR="00FF7791">
        <w:t xml:space="preserve"> in July 2019.  3 year waiting period for cost of livi</w:t>
      </w:r>
      <w:r w:rsidR="00FB7E2B">
        <w:t xml:space="preserve">ng adjustment for new retirees and </w:t>
      </w:r>
      <w:r w:rsidR="006576BC">
        <w:t xml:space="preserve">that </w:t>
      </w:r>
      <w:r w:rsidR="00FB7E2B">
        <w:t>has been set to a cap of 1.5%.</w:t>
      </w:r>
      <w:r w:rsidR="00252142">
        <w:t xml:space="preserve">  </w:t>
      </w:r>
      <w:r w:rsidR="00E5180B">
        <w:t xml:space="preserve">Highest average salary adjustment has been changed to five years. </w:t>
      </w:r>
    </w:p>
    <w:p w14:paraId="4239FDDC" w14:textId="0BFE64FC" w:rsidR="003B11C0" w:rsidRDefault="00E7780C" w:rsidP="00E41F27">
      <w:pPr>
        <w:pStyle w:val="ListParagraph"/>
        <w:numPr>
          <w:ilvl w:val="0"/>
          <w:numId w:val="2"/>
        </w:numPr>
        <w:spacing w:after="56" w:line="259" w:lineRule="auto"/>
        <w:ind w:right="0"/>
      </w:pPr>
      <w:r>
        <w:t xml:space="preserve"> Kyle Mathes</w:t>
      </w:r>
      <w:r w:rsidR="003B11C0">
        <w:t xml:space="preserve"> – PASC</w:t>
      </w:r>
    </w:p>
    <w:p w14:paraId="1C939A4E" w14:textId="06199B64" w:rsidR="002A2B69" w:rsidRDefault="00FD466D" w:rsidP="00E7780C">
      <w:pPr>
        <w:pStyle w:val="ListParagraph"/>
        <w:numPr>
          <w:ilvl w:val="1"/>
          <w:numId w:val="2"/>
        </w:numPr>
        <w:spacing w:after="56" w:line="259" w:lineRule="auto"/>
        <w:ind w:right="0"/>
      </w:pPr>
      <w:r>
        <w:t>Just getting all the committees established and fi</w:t>
      </w:r>
      <w:r w:rsidR="00252142">
        <w:t>r</w:t>
      </w:r>
      <w:r>
        <w:t>st meeting</w:t>
      </w:r>
      <w:r w:rsidR="00252142">
        <w:t>s</w:t>
      </w:r>
      <w:r>
        <w:t xml:space="preserve"> were last week.</w:t>
      </w:r>
    </w:p>
    <w:p w14:paraId="12AB5E00" w14:textId="094DAD20" w:rsidR="00FD466D" w:rsidRDefault="006C1731" w:rsidP="00E7780C">
      <w:pPr>
        <w:pStyle w:val="ListParagraph"/>
        <w:numPr>
          <w:ilvl w:val="1"/>
          <w:numId w:val="2"/>
        </w:numPr>
        <w:spacing w:after="56" w:line="259" w:lineRule="auto"/>
        <w:ind w:right="0"/>
      </w:pPr>
      <w:r>
        <w:t>Special Recognition committee would like to start working with CSC.</w:t>
      </w:r>
    </w:p>
    <w:p w14:paraId="03F751E3" w14:textId="08E7A4E7" w:rsidR="006C1731" w:rsidRDefault="006C1731" w:rsidP="00252142">
      <w:pPr>
        <w:pStyle w:val="ListParagraph"/>
        <w:numPr>
          <w:ilvl w:val="2"/>
          <w:numId w:val="2"/>
        </w:numPr>
        <w:spacing w:after="56" w:line="259" w:lineRule="auto"/>
        <w:ind w:right="0"/>
      </w:pPr>
      <w:r>
        <w:t xml:space="preserve">Kyle has requested a list of CSC Committee Members so our committees can start working together. </w:t>
      </w:r>
    </w:p>
    <w:p w14:paraId="29AF29DC" w14:textId="3A0EBCB4" w:rsidR="00DC30C8" w:rsidRDefault="00DC30C8" w:rsidP="00E41F27">
      <w:pPr>
        <w:pStyle w:val="ListParagraph"/>
        <w:numPr>
          <w:ilvl w:val="0"/>
          <w:numId w:val="2"/>
        </w:numPr>
        <w:spacing w:after="56" w:line="259" w:lineRule="auto"/>
        <w:ind w:right="0"/>
      </w:pPr>
      <w:r>
        <w:t>Am</w:t>
      </w:r>
      <w:r w:rsidR="00781229">
        <w:t>i</w:t>
      </w:r>
      <w:r w:rsidR="002D0840">
        <w:t xml:space="preserve">e Cieminski – Faculty Senate </w:t>
      </w:r>
    </w:p>
    <w:p w14:paraId="0043276D" w14:textId="3CD4EBD0" w:rsidR="00325C5A" w:rsidRDefault="00EA4178" w:rsidP="00E7780C">
      <w:pPr>
        <w:pStyle w:val="ListParagraph"/>
        <w:numPr>
          <w:ilvl w:val="1"/>
          <w:numId w:val="2"/>
        </w:numPr>
        <w:spacing w:after="56" w:line="259" w:lineRule="auto"/>
        <w:ind w:right="0"/>
      </w:pPr>
      <w:r>
        <w:t xml:space="preserve">Faculty senate has been on Summer Break.  Next week is the retreat and kick-off for the </w:t>
      </w:r>
      <w:proofErr w:type="gramStart"/>
      <w:r>
        <w:t>new year</w:t>
      </w:r>
      <w:proofErr w:type="gramEnd"/>
      <w:r>
        <w:t>.</w:t>
      </w:r>
    </w:p>
    <w:p w14:paraId="5FF7CC84" w14:textId="7816D36D" w:rsidR="005B1A0D" w:rsidRPr="00325C5A" w:rsidRDefault="00DC18BA">
      <w:pPr>
        <w:pStyle w:val="Heading1"/>
        <w:ind w:left="-5"/>
        <w:rPr>
          <w:b/>
        </w:rPr>
      </w:pPr>
      <w:r w:rsidRPr="00325C5A">
        <w:rPr>
          <w:b/>
        </w:rPr>
        <w:t>Chairperson’s Welcome and Reports</w:t>
      </w:r>
      <w:r w:rsidR="00526A5D" w:rsidRPr="00325C5A">
        <w:rPr>
          <w:b/>
        </w:rPr>
        <w:t xml:space="preserve"> </w:t>
      </w:r>
    </w:p>
    <w:p w14:paraId="7E67CD3E" w14:textId="1F6AF896" w:rsidR="00106FE9" w:rsidRPr="00831D54" w:rsidRDefault="00F637A0" w:rsidP="00D7303B">
      <w:pPr>
        <w:pStyle w:val="ListParagraph"/>
        <w:numPr>
          <w:ilvl w:val="0"/>
          <w:numId w:val="11"/>
        </w:numPr>
        <w:spacing w:after="56" w:line="259" w:lineRule="auto"/>
        <w:ind w:right="0"/>
      </w:pPr>
      <w:r>
        <w:t>Board of Trus</w:t>
      </w:r>
      <w:r w:rsidR="00252142">
        <w:t>t</w:t>
      </w:r>
      <w:r>
        <w:t>ees</w:t>
      </w:r>
      <w:r w:rsidR="00CB356E">
        <w:t>- No update</w:t>
      </w:r>
    </w:p>
    <w:p w14:paraId="31A31DB4" w14:textId="563D1103" w:rsidR="00F637A0" w:rsidRDefault="00F637A0" w:rsidP="004E0320">
      <w:pPr>
        <w:pStyle w:val="ListParagraph"/>
        <w:numPr>
          <w:ilvl w:val="0"/>
          <w:numId w:val="11"/>
        </w:numPr>
        <w:spacing w:after="56" w:line="259" w:lineRule="auto"/>
        <w:ind w:right="0"/>
      </w:pPr>
      <w:r>
        <w:t>Student Senate</w:t>
      </w:r>
      <w:r w:rsidR="00CB356E">
        <w:t>- No update</w:t>
      </w:r>
    </w:p>
    <w:p w14:paraId="7FC27DF9" w14:textId="77777777" w:rsidR="00CB356E" w:rsidRPr="00CB356E" w:rsidRDefault="00CB356E" w:rsidP="00CB356E">
      <w:pPr>
        <w:pStyle w:val="ListParagraph"/>
        <w:spacing w:after="56" w:line="259" w:lineRule="auto"/>
        <w:ind w:left="360" w:right="0" w:firstLine="0"/>
      </w:pPr>
    </w:p>
    <w:p w14:paraId="6CC032EB" w14:textId="77777777" w:rsidR="00950E48" w:rsidRPr="00325C5A" w:rsidRDefault="00950E48">
      <w:pPr>
        <w:pStyle w:val="Heading2"/>
        <w:ind w:left="-5"/>
        <w:rPr>
          <w:b/>
          <w:sz w:val="28"/>
          <w:szCs w:val="28"/>
        </w:rPr>
      </w:pPr>
      <w:r w:rsidRPr="00325C5A">
        <w:rPr>
          <w:b/>
          <w:sz w:val="28"/>
          <w:szCs w:val="28"/>
        </w:rPr>
        <w:t>New Business</w:t>
      </w:r>
    </w:p>
    <w:p w14:paraId="46CAAE5B" w14:textId="77777777" w:rsidR="00950E48" w:rsidRPr="00950E48" w:rsidRDefault="00950E48" w:rsidP="00950E48">
      <w:pPr>
        <w:pStyle w:val="Heading2"/>
        <w:numPr>
          <w:ilvl w:val="0"/>
          <w:numId w:val="7"/>
        </w:numPr>
        <w:rPr>
          <w:sz w:val="28"/>
          <w:szCs w:val="28"/>
        </w:rPr>
      </w:pPr>
      <w:r>
        <w:rPr>
          <w:sz w:val="22"/>
        </w:rPr>
        <w:t>Committee Reports</w:t>
      </w:r>
    </w:p>
    <w:p w14:paraId="13B4B82D" w14:textId="43D8C4C1" w:rsidR="00950E48" w:rsidRDefault="00950E48" w:rsidP="00950E48">
      <w:pPr>
        <w:pStyle w:val="Heading2"/>
        <w:numPr>
          <w:ilvl w:val="0"/>
          <w:numId w:val="8"/>
        </w:numPr>
        <w:rPr>
          <w:sz w:val="22"/>
        </w:rPr>
      </w:pPr>
      <w:r>
        <w:rPr>
          <w:sz w:val="22"/>
        </w:rPr>
        <w:t>Constitution and Elections</w:t>
      </w:r>
      <w:r w:rsidR="00924669">
        <w:rPr>
          <w:sz w:val="22"/>
        </w:rPr>
        <w:t>-</w:t>
      </w:r>
    </w:p>
    <w:p w14:paraId="6E00ECC3" w14:textId="44C07F9F" w:rsidR="00924669" w:rsidRDefault="00C92FE2" w:rsidP="00924669">
      <w:pPr>
        <w:pStyle w:val="ListParagraph"/>
        <w:numPr>
          <w:ilvl w:val="0"/>
          <w:numId w:val="10"/>
        </w:numPr>
      </w:pPr>
      <w:r>
        <w:t>Ki</w:t>
      </w:r>
      <w:r w:rsidR="00161B3D">
        <w:t>m Lebsack</w:t>
      </w:r>
      <w:r w:rsidR="00781229">
        <w:t>, who</w:t>
      </w:r>
      <w:r w:rsidR="00924669">
        <w:t xml:space="preserve"> has been nominated</w:t>
      </w:r>
      <w:r w:rsidR="00304C48">
        <w:t xml:space="preserve"> as a new member</w:t>
      </w:r>
      <w:r w:rsidR="00161B3D">
        <w:t xml:space="preserve"> </w:t>
      </w:r>
      <w:r w:rsidR="002B63C8">
        <w:t>by</w:t>
      </w:r>
      <w:r w:rsidR="00161B3D">
        <w:t xml:space="preserve"> Kim Betz and Jill Clark</w:t>
      </w:r>
      <w:r w:rsidR="00781229">
        <w:t>, was elected to the CSC</w:t>
      </w:r>
      <w:r w:rsidR="00161B3D">
        <w:t xml:space="preserve">.  </w:t>
      </w:r>
    </w:p>
    <w:p w14:paraId="53F9DD64" w14:textId="49E0CFDF" w:rsidR="00161B3D" w:rsidRDefault="00161B3D" w:rsidP="000E0B9A">
      <w:pPr>
        <w:pStyle w:val="ListParagraph"/>
        <w:numPr>
          <w:ilvl w:val="0"/>
          <w:numId w:val="10"/>
        </w:numPr>
      </w:pPr>
      <w:r>
        <w:t>By</w:t>
      </w:r>
      <w:r w:rsidR="002B63C8">
        <w:t>-</w:t>
      </w:r>
      <w:r>
        <w:t>laws do not allow for co-treasurers, so a vote needs to be completed to vote for April and Kristina.</w:t>
      </w:r>
    </w:p>
    <w:p w14:paraId="36931B24" w14:textId="392ECA2F" w:rsidR="00ED1B3C" w:rsidRDefault="00ED1B3C" w:rsidP="000E0B9A">
      <w:pPr>
        <w:pStyle w:val="ListParagraph"/>
        <w:numPr>
          <w:ilvl w:val="1"/>
          <w:numId w:val="10"/>
        </w:numPr>
      </w:pPr>
      <w:r>
        <w:t>April has been at UNC for two years and would like more involvement on Campus</w:t>
      </w:r>
      <w:r w:rsidR="00F34A19">
        <w:t xml:space="preserve">.  </w:t>
      </w:r>
    </w:p>
    <w:p w14:paraId="2909F6AC" w14:textId="626A2991" w:rsidR="00050F4F" w:rsidRPr="00050F4F" w:rsidRDefault="00ED1B3C" w:rsidP="000E0B9A">
      <w:pPr>
        <w:pStyle w:val="ListParagraph"/>
        <w:numPr>
          <w:ilvl w:val="1"/>
          <w:numId w:val="10"/>
        </w:numPr>
        <w:rPr>
          <w:b/>
        </w:rPr>
      </w:pPr>
      <w:r>
        <w:t>Kristina has been on the council for two years now and was</w:t>
      </w:r>
      <w:r w:rsidR="00F34A19">
        <w:t xml:space="preserve"> </w:t>
      </w:r>
      <w:r>
        <w:t>treasurer last year.</w:t>
      </w:r>
      <w:r w:rsidR="000518AB">
        <w:t xml:space="preserve">  </w:t>
      </w:r>
    </w:p>
    <w:p w14:paraId="35E84065" w14:textId="65891FAE" w:rsidR="00ED1B3C" w:rsidRPr="000E0B9A" w:rsidRDefault="00F34A19" w:rsidP="000E0B9A">
      <w:pPr>
        <w:pStyle w:val="ListParagraph"/>
        <w:numPr>
          <w:ilvl w:val="1"/>
          <w:numId w:val="10"/>
        </w:numPr>
        <w:rPr>
          <w:b/>
        </w:rPr>
      </w:pPr>
      <w:r w:rsidRPr="000E0B9A">
        <w:rPr>
          <w:b/>
        </w:rPr>
        <w:t>Kristina has been voted in</w:t>
      </w:r>
      <w:r w:rsidR="006D1E08">
        <w:rPr>
          <w:b/>
        </w:rPr>
        <w:t xml:space="preserve"> as treasurer</w:t>
      </w:r>
      <w:r w:rsidRPr="000E0B9A">
        <w:rPr>
          <w:b/>
        </w:rPr>
        <w:t xml:space="preserve"> by </w:t>
      </w:r>
      <w:r w:rsidR="006D1E08">
        <w:rPr>
          <w:b/>
        </w:rPr>
        <w:t xml:space="preserve">way of voting </w:t>
      </w:r>
      <w:r w:rsidRPr="000E0B9A">
        <w:rPr>
          <w:b/>
        </w:rPr>
        <w:t>show of hands.</w:t>
      </w:r>
    </w:p>
    <w:p w14:paraId="2ABFE20D" w14:textId="4B1CA3C9" w:rsidR="00950E48" w:rsidRDefault="00950E48" w:rsidP="00950E48">
      <w:pPr>
        <w:pStyle w:val="Heading2"/>
        <w:numPr>
          <w:ilvl w:val="0"/>
          <w:numId w:val="8"/>
        </w:numPr>
        <w:rPr>
          <w:sz w:val="22"/>
        </w:rPr>
      </w:pPr>
      <w:r>
        <w:rPr>
          <w:sz w:val="22"/>
        </w:rPr>
        <w:t>Public Relations</w:t>
      </w:r>
      <w:r w:rsidR="00050675">
        <w:rPr>
          <w:sz w:val="22"/>
        </w:rPr>
        <w:t xml:space="preserve">- </w:t>
      </w:r>
      <w:r w:rsidR="00781229">
        <w:rPr>
          <w:sz w:val="22"/>
        </w:rPr>
        <w:t>Tabled</w:t>
      </w:r>
    </w:p>
    <w:p w14:paraId="50EC72CE" w14:textId="21819387" w:rsidR="00950E48" w:rsidRDefault="00950E48" w:rsidP="00950E48">
      <w:pPr>
        <w:pStyle w:val="Heading2"/>
        <w:numPr>
          <w:ilvl w:val="0"/>
          <w:numId w:val="8"/>
        </w:numPr>
        <w:rPr>
          <w:sz w:val="22"/>
        </w:rPr>
      </w:pPr>
      <w:r>
        <w:rPr>
          <w:sz w:val="22"/>
        </w:rPr>
        <w:t>Community Service</w:t>
      </w:r>
      <w:r w:rsidR="00C83A09">
        <w:rPr>
          <w:sz w:val="22"/>
        </w:rPr>
        <w:t xml:space="preserve">- </w:t>
      </w:r>
      <w:r w:rsidR="00781229">
        <w:rPr>
          <w:sz w:val="22"/>
        </w:rPr>
        <w:t>Tabled</w:t>
      </w:r>
    </w:p>
    <w:p w14:paraId="0DDA7831" w14:textId="030560D6" w:rsidR="00950E48" w:rsidRDefault="00950E48" w:rsidP="00950E48">
      <w:pPr>
        <w:pStyle w:val="Heading2"/>
        <w:numPr>
          <w:ilvl w:val="0"/>
          <w:numId w:val="8"/>
        </w:numPr>
        <w:rPr>
          <w:sz w:val="22"/>
        </w:rPr>
      </w:pPr>
      <w:r>
        <w:rPr>
          <w:sz w:val="22"/>
        </w:rPr>
        <w:t>Fundraising</w:t>
      </w:r>
      <w:r w:rsidR="00C83A09">
        <w:rPr>
          <w:sz w:val="22"/>
        </w:rPr>
        <w:t xml:space="preserve">- </w:t>
      </w:r>
      <w:r w:rsidR="00781229">
        <w:rPr>
          <w:sz w:val="22"/>
        </w:rPr>
        <w:t>Tabled</w:t>
      </w:r>
    </w:p>
    <w:p w14:paraId="3E9624CC" w14:textId="17EB58CB" w:rsidR="00950E48" w:rsidRDefault="00950E48" w:rsidP="00950E48">
      <w:pPr>
        <w:pStyle w:val="Heading2"/>
        <w:numPr>
          <w:ilvl w:val="0"/>
          <w:numId w:val="8"/>
        </w:numPr>
        <w:rPr>
          <w:sz w:val="22"/>
        </w:rPr>
      </w:pPr>
      <w:r>
        <w:rPr>
          <w:sz w:val="22"/>
        </w:rPr>
        <w:t>Scholarship and Professional Development</w:t>
      </w:r>
      <w:r w:rsidR="006A0F26">
        <w:rPr>
          <w:sz w:val="22"/>
        </w:rPr>
        <w:t>-</w:t>
      </w:r>
      <w:r w:rsidR="00781229">
        <w:rPr>
          <w:sz w:val="22"/>
        </w:rPr>
        <w:t>Tabled</w:t>
      </w:r>
    </w:p>
    <w:p w14:paraId="3BCFB62C" w14:textId="3ABA34D0" w:rsidR="00950E48" w:rsidRDefault="00950E48" w:rsidP="00950E48">
      <w:pPr>
        <w:pStyle w:val="Heading2"/>
        <w:numPr>
          <w:ilvl w:val="0"/>
          <w:numId w:val="8"/>
        </w:numPr>
        <w:rPr>
          <w:sz w:val="22"/>
        </w:rPr>
      </w:pPr>
      <w:r>
        <w:rPr>
          <w:sz w:val="22"/>
        </w:rPr>
        <w:t>Special Events</w:t>
      </w:r>
      <w:r w:rsidR="00265F29">
        <w:rPr>
          <w:sz w:val="22"/>
        </w:rPr>
        <w:t>-</w:t>
      </w:r>
      <w:r w:rsidR="000E0B9A">
        <w:rPr>
          <w:sz w:val="22"/>
        </w:rPr>
        <w:t xml:space="preserve"> </w:t>
      </w:r>
      <w:r w:rsidR="00781229">
        <w:rPr>
          <w:sz w:val="22"/>
        </w:rPr>
        <w:t>Tabled</w:t>
      </w:r>
    </w:p>
    <w:p w14:paraId="7156CC58" w14:textId="6412BEB7" w:rsidR="00950E48" w:rsidRDefault="00950E48" w:rsidP="00CF3F00">
      <w:pPr>
        <w:pStyle w:val="ListParagraph"/>
        <w:numPr>
          <w:ilvl w:val="0"/>
          <w:numId w:val="8"/>
        </w:numPr>
      </w:pPr>
      <w:r>
        <w:t>Employee Recognition</w:t>
      </w:r>
      <w:r w:rsidR="00265F29">
        <w:t xml:space="preserve">- </w:t>
      </w:r>
      <w:r w:rsidR="00781229">
        <w:t>Tabled</w:t>
      </w:r>
    </w:p>
    <w:p w14:paraId="5F37AB72" w14:textId="3E2B6D83" w:rsidR="00950E48" w:rsidRPr="00950E48" w:rsidRDefault="00950E48" w:rsidP="00950E48">
      <w:pPr>
        <w:pStyle w:val="Heading2"/>
        <w:numPr>
          <w:ilvl w:val="0"/>
          <w:numId w:val="8"/>
        </w:numPr>
        <w:rPr>
          <w:sz w:val="28"/>
          <w:szCs w:val="28"/>
        </w:rPr>
      </w:pPr>
      <w:r>
        <w:rPr>
          <w:sz w:val="22"/>
        </w:rPr>
        <w:t>Workplace Culture Committee</w:t>
      </w:r>
      <w:r w:rsidR="000E0B9A">
        <w:rPr>
          <w:sz w:val="22"/>
        </w:rPr>
        <w:t xml:space="preserve">- </w:t>
      </w:r>
      <w:r w:rsidR="00781229">
        <w:rPr>
          <w:sz w:val="22"/>
        </w:rPr>
        <w:t>Tabled</w:t>
      </w:r>
    </w:p>
    <w:p w14:paraId="31B7F291" w14:textId="23151E2C" w:rsidR="00950E48" w:rsidRDefault="00950E48" w:rsidP="00950E48">
      <w:pPr>
        <w:pStyle w:val="Heading2"/>
        <w:numPr>
          <w:ilvl w:val="0"/>
          <w:numId w:val="8"/>
        </w:numPr>
        <w:rPr>
          <w:sz w:val="22"/>
        </w:rPr>
      </w:pPr>
      <w:r>
        <w:rPr>
          <w:sz w:val="22"/>
        </w:rPr>
        <w:t>Welcome Committee</w:t>
      </w:r>
      <w:r w:rsidR="009701D2">
        <w:rPr>
          <w:sz w:val="22"/>
        </w:rPr>
        <w:t>-</w:t>
      </w:r>
      <w:r w:rsidR="000E0B9A">
        <w:rPr>
          <w:sz w:val="22"/>
        </w:rPr>
        <w:t xml:space="preserve"> </w:t>
      </w:r>
      <w:r w:rsidR="00781229">
        <w:rPr>
          <w:sz w:val="22"/>
        </w:rPr>
        <w:t>Tabled</w:t>
      </w:r>
    </w:p>
    <w:p w14:paraId="057B0998" w14:textId="77777777" w:rsidR="000E0B9A" w:rsidRDefault="000E0B9A" w:rsidP="000E0B9A">
      <w:pPr>
        <w:pStyle w:val="Heading2"/>
        <w:numPr>
          <w:ilvl w:val="0"/>
          <w:numId w:val="7"/>
        </w:numPr>
        <w:rPr>
          <w:sz w:val="28"/>
          <w:szCs w:val="28"/>
        </w:rPr>
      </w:pPr>
      <w:r>
        <w:rPr>
          <w:sz w:val="22"/>
        </w:rPr>
        <w:t>Campus Committees</w:t>
      </w:r>
      <w:r w:rsidRPr="00DF1C43">
        <w:rPr>
          <w:sz w:val="28"/>
          <w:szCs w:val="28"/>
        </w:rPr>
        <w:t xml:space="preserve"> </w:t>
      </w:r>
    </w:p>
    <w:p w14:paraId="30D75446" w14:textId="45C8D610" w:rsidR="000E0B9A" w:rsidRDefault="000E0B9A" w:rsidP="000E0B9A">
      <w:pPr>
        <w:pStyle w:val="ListParagraph"/>
        <w:numPr>
          <w:ilvl w:val="0"/>
          <w:numId w:val="15"/>
        </w:numPr>
      </w:pPr>
      <w:r>
        <w:t xml:space="preserve"> Statewide Classified </w:t>
      </w:r>
      <w:r w:rsidR="004727F7">
        <w:t>Liaison</w:t>
      </w:r>
      <w:r>
        <w:t xml:space="preserve"> Council</w:t>
      </w:r>
      <w:r w:rsidR="00781229">
        <w:t>--tabled</w:t>
      </w:r>
    </w:p>
    <w:p w14:paraId="31EED744" w14:textId="44C8F51C" w:rsidR="004727F7" w:rsidRDefault="004727F7" w:rsidP="000E0B9A">
      <w:pPr>
        <w:pStyle w:val="ListParagraph"/>
        <w:numPr>
          <w:ilvl w:val="0"/>
          <w:numId w:val="15"/>
        </w:numPr>
      </w:pPr>
      <w:r>
        <w:t>Faculty Senate, APASS, Bookstore, Campus Rec., HLC, Compensation, Sustainability, IM&amp;T, Leave Share, Parking, Transportation &amp; Parking Planning, UC, Work Environment Task, CETL, Inclusive Hiring Practices</w:t>
      </w:r>
      <w:r w:rsidR="00781229">
        <w:t>--tabled</w:t>
      </w:r>
    </w:p>
    <w:p w14:paraId="2E2CBDD3" w14:textId="77777777" w:rsidR="000E0B9A" w:rsidRPr="000E0B9A" w:rsidRDefault="000E0B9A" w:rsidP="000E0B9A"/>
    <w:p w14:paraId="30FA435C" w14:textId="7C3340D1" w:rsidR="004727F7" w:rsidRDefault="00781229" w:rsidP="004727F7">
      <w:pPr>
        <w:ind w:left="0" w:firstLine="0"/>
        <w:rPr>
          <w:b/>
          <w:sz w:val="28"/>
          <w:szCs w:val="28"/>
        </w:rPr>
      </w:pPr>
      <w:r>
        <w:rPr>
          <w:b/>
          <w:sz w:val="28"/>
          <w:szCs w:val="28"/>
        </w:rPr>
        <w:t>Guest Speaker</w:t>
      </w:r>
    </w:p>
    <w:p w14:paraId="4B46D2C9" w14:textId="633C8CD7" w:rsidR="000B7A81" w:rsidRDefault="004727F7" w:rsidP="004727F7">
      <w:pPr>
        <w:ind w:left="0" w:firstLine="0"/>
      </w:pPr>
      <w:r>
        <w:t>President An</w:t>
      </w:r>
      <w:r w:rsidR="00781229">
        <w:t>d</w:t>
      </w:r>
      <w:r>
        <w:t>y Feinstein</w:t>
      </w:r>
    </w:p>
    <w:p w14:paraId="1FE8D8D5" w14:textId="3790F25F" w:rsidR="007E17D5" w:rsidRDefault="00743E5D" w:rsidP="007E17D5">
      <w:pPr>
        <w:pStyle w:val="ListParagraph"/>
        <w:numPr>
          <w:ilvl w:val="0"/>
          <w:numId w:val="16"/>
        </w:numPr>
      </w:pPr>
      <w:r>
        <w:t xml:space="preserve">Andy has been at UNC one month today.  He is learning and working with the university budget process and has already engaged in the Commission of Higher Education for the State of Colorado.  He has attended Little Theatre of the Rockies, a Colorado Rockies game and is learning our campus culture and climate.  </w:t>
      </w:r>
    </w:p>
    <w:p w14:paraId="3648A97D" w14:textId="3B5C1CD5" w:rsidR="00743E5D" w:rsidRDefault="00743E5D" w:rsidP="007E17D5">
      <w:pPr>
        <w:pStyle w:val="ListParagraph"/>
        <w:numPr>
          <w:ilvl w:val="0"/>
          <w:numId w:val="16"/>
        </w:numPr>
      </w:pPr>
      <w:r>
        <w:t>His two top priorities are:</w:t>
      </w:r>
    </w:p>
    <w:p w14:paraId="57CAF0EB" w14:textId="62F2467B" w:rsidR="00743E5D" w:rsidRDefault="00743E5D" w:rsidP="00743E5D">
      <w:pPr>
        <w:pStyle w:val="ListParagraph"/>
        <w:numPr>
          <w:ilvl w:val="2"/>
          <w:numId w:val="16"/>
        </w:numPr>
      </w:pPr>
      <w:r>
        <w:t>#1</w:t>
      </w:r>
      <w:r w:rsidR="004D36A5">
        <w:t xml:space="preserve"> Priority</w:t>
      </w:r>
      <w:r>
        <w:t>- Budget deficit</w:t>
      </w:r>
    </w:p>
    <w:p w14:paraId="4DDF169D" w14:textId="24F40B2B" w:rsidR="00743E5D" w:rsidRDefault="00743E5D" w:rsidP="00743E5D">
      <w:pPr>
        <w:pStyle w:val="ListParagraph"/>
        <w:numPr>
          <w:ilvl w:val="3"/>
          <w:numId w:val="16"/>
        </w:numPr>
      </w:pPr>
      <w:r>
        <w:t>The university receives 20-22% of funding from the state, the remaining is provide</w:t>
      </w:r>
      <w:r w:rsidR="00781229">
        <w:t>d</w:t>
      </w:r>
      <w:r>
        <w:t xml:space="preserve"> through tuition.</w:t>
      </w:r>
    </w:p>
    <w:p w14:paraId="5BBE1C64" w14:textId="041E7E4A" w:rsidR="00743E5D" w:rsidRDefault="00743E5D" w:rsidP="00743E5D">
      <w:pPr>
        <w:pStyle w:val="ListParagraph"/>
        <w:numPr>
          <w:ilvl w:val="3"/>
          <w:numId w:val="16"/>
        </w:numPr>
      </w:pPr>
      <w:r>
        <w:t xml:space="preserve">College ready </w:t>
      </w:r>
      <w:proofErr w:type="gramStart"/>
      <w:r>
        <w:t>students</w:t>
      </w:r>
      <w:proofErr w:type="gramEnd"/>
      <w:r>
        <w:t xml:space="preserve"> numbers have declined nationally.</w:t>
      </w:r>
    </w:p>
    <w:p w14:paraId="20DF8DD0" w14:textId="5AB13DF9" w:rsidR="00743E5D" w:rsidRDefault="00743E5D" w:rsidP="00743E5D">
      <w:pPr>
        <w:pStyle w:val="ListParagraph"/>
        <w:numPr>
          <w:ilvl w:val="3"/>
          <w:numId w:val="16"/>
        </w:numPr>
      </w:pPr>
      <w:r>
        <w:t xml:space="preserve">Currently, UNC’s student success/graduation rate is 20%. </w:t>
      </w:r>
    </w:p>
    <w:p w14:paraId="5CA37277" w14:textId="30D95B3E" w:rsidR="00F70E59" w:rsidRDefault="00F70E59" w:rsidP="00743E5D">
      <w:pPr>
        <w:pStyle w:val="ListParagraph"/>
        <w:numPr>
          <w:ilvl w:val="3"/>
          <w:numId w:val="16"/>
        </w:numPr>
      </w:pPr>
      <w:r>
        <w:t>Holding off on hiring for positions that are vacated for a 60</w:t>
      </w:r>
      <w:r w:rsidR="004D36A5">
        <w:t>-</w:t>
      </w:r>
      <w:r>
        <w:t xml:space="preserve"> day hold is only a temporary solution and affects all areas, including the areas that would have an impact on enrollment, i</w:t>
      </w:r>
      <w:r w:rsidR="00781229">
        <w:t>.</w:t>
      </w:r>
      <w:r>
        <w:t>e</w:t>
      </w:r>
      <w:r w:rsidR="00781229">
        <w:t>.</w:t>
      </w:r>
      <w:r>
        <w:t>, recruiter positions.</w:t>
      </w:r>
    </w:p>
    <w:p w14:paraId="2B11E83F" w14:textId="77CCD54F" w:rsidR="00743E5D" w:rsidRDefault="00743E5D" w:rsidP="00743E5D">
      <w:pPr>
        <w:pStyle w:val="ListParagraph"/>
        <w:numPr>
          <w:ilvl w:val="2"/>
          <w:numId w:val="16"/>
        </w:numPr>
      </w:pPr>
      <w:r>
        <w:t>#2</w:t>
      </w:r>
      <w:r w:rsidR="004D36A5">
        <w:t xml:space="preserve"> Priority</w:t>
      </w:r>
      <w:r>
        <w:t>- Opening of the Campus Commons in Spring of 2019</w:t>
      </w:r>
    </w:p>
    <w:p w14:paraId="7AE4D428" w14:textId="1D8E2068" w:rsidR="00743E5D" w:rsidRDefault="00743E5D" w:rsidP="00743E5D">
      <w:pPr>
        <w:pStyle w:val="ListParagraph"/>
        <w:numPr>
          <w:ilvl w:val="1"/>
          <w:numId w:val="16"/>
        </w:numPr>
      </w:pPr>
      <w:r>
        <w:t>An</w:t>
      </w:r>
      <w:r w:rsidR="00781229">
        <w:t>d</w:t>
      </w:r>
      <w:r>
        <w:t>y had previous experience with working with campus budget challenges and campus morale.</w:t>
      </w:r>
      <w:r w:rsidR="00D833A1">
        <w:t xml:space="preserve">  A committee with leadership and staff involvement will be developed for campus climate.  Andy wants involvement from staff on this committee.  </w:t>
      </w:r>
    </w:p>
    <w:p w14:paraId="7B3F62B7" w14:textId="26022FF9" w:rsidR="00F70E59" w:rsidRDefault="00F70E59" w:rsidP="00743E5D">
      <w:pPr>
        <w:pStyle w:val="ListParagraph"/>
        <w:numPr>
          <w:ilvl w:val="1"/>
          <w:numId w:val="16"/>
        </w:numPr>
      </w:pPr>
      <w:r>
        <w:t>Discussion around increasing the nursing student capacity and the challenges in doing so.  Also discussed that the University is still evaluating the relationship and what that would look like with placing a College of Osteopathic Medicine on Campus.</w:t>
      </w:r>
    </w:p>
    <w:p w14:paraId="3CF72026" w14:textId="1DD24F55" w:rsidR="00F70E59" w:rsidRDefault="00F70E59" w:rsidP="00743E5D">
      <w:pPr>
        <w:pStyle w:val="ListParagraph"/>
        <w:numPr>
          <w:ilvl w:val="1"/>
          <w:numId w:val="16"/>
        </w:numPr>
      </w:pPr>
      <w:r>
        <w:t xml:space="preserve">Discussion around campus parking and the challenges </w:t>
      </w:r>
      <w:r w:rsidR="00353E94">
        <w:t>at UNC and other Universities</w:t>
      </w:r>
      <w:r>
        <w:t xml:space="preserve">.  </w:t>
      </w:r>
    </w:p>
    <w:p w14:paraId="77AA48A1" w14:textId="554A9307" w:rsidR="00F70E59" w:rsidRDefault="00353E94" w:rsidP="00743E5D">
      <w:pPr>
        <w:pStyle w:val="ListParagraph"/>
        <w:numPr>
          <w:ilvl w:val="1"/>
          <w:numId w:val="16"/>
        </w:numPr>
      </w:pPr>
      <w:r>
        <w:t>Discussion around whether th</w:t>
      </w:r>
      <w:r w:rsidR="00781229">
        <w:t>ere</w:t>
      </w:r>
      <w:r>
        <w:t xml:space="preserve"> has been any consideration of adding a new residence hall to campus and the City of Greeley project to expand along the 16</w:t>
      </w:r>
      <w:r w:rsidRPr="00353E94">
        <w:rPr>
          <w:vertAlign w:val="superscript"/>
        </w:rPr>
        <w:t>th</w:t>
      </w:r>
      <w:r>
        <w:t xml:space="preserve"> street corridor with the addition of apartments and </w:t>
      </w:r>
      <w:r w:rsidR="00B340AE">
        <w:t>how that may affect our housing fill rate.</w:t>
      </w:r>
    </w:p>
    <w:p w14:paraId="7E56E914" w14:textId="463CCAFA" w:rsidR="00743E5D" w:rsidRDefault="00743E5D" w:rsidP="00743E5D">
      <w:pPr>
        <w:ind w:left="1080" w:firstLine="0"/>
      </w:pPr>
    </w:p>
    <w:p w14:paraId="3A842FF3" w14:textId="01BCB9A0" w:rsidR="00743E5D" w:rsidRDefault="00743E5D" w:rsidP="00743E5D">
      <w:pPr>
        <w:ind w:left="1080" w:firstLine="0"/>
      </w:pPr>
      <w:r>
        <w:t xml:space="preserve">  </w:t>
      </w:r>
    </w:p>
    <w:p w14:paraId="5FF7CC9D" w14:textId="77777777" w:rsidR="005B1A0D" w:rsidRPr="00325C5A" w:rsidRDefault="00526A5D">
      <w:pPr>
        <w:spacing w:line="259" w:lineRule="auto"/>
        <w:ind w:left="-5" w:right="0"/>
        <w:rPr>
          <w:b/>
          <w:sz w:val="28"/>
          <w:szCs w:val="28"/>
        </w:rPr>
      </w:pPr>
      <w:r w:rsidRPr="00325C5A">
        <w:rPr>
          <w:b/>
          <w:sz w:val="28"/>
          <w:szCs w:val="28"/>
        </w:rPr>
        <w:t xml:space="preserve">Next meeting </w:t>
      </w:r>
    </w:p>
    <w:p w14:paraId="5FF7CC9E" w14:textId="3B7A3F52" w:rsidR="005B1A0D" w:rsidRDefault="00526A5D">
      <w:pPr>
        <w:ind w:left="-5" w:right="0"/>
      </w:pPr>
      <w:r>
        <w:t xml:space="preserve">The next meeting will be </w:t>
      </w:r>
      <w:r w:rsidR="004727F7">
        <w:t>September 12th</w:t>
      </w:r>
      <w:r>
        <w:t xml:space="preserve">, </w:t>
      </w:r>
      <w:r w:rsidR="00E903D6">
        <w:t>201</w:t>
      </w:r>
      <w:r w:rsidR="00950E48">
        <w:t>8</w:t>
      </w:r>
      <w:r>
        <w:t xml:space="preserve"> at 8:15 a.m. in the Council Room.   </w:t>
      </w:r>
    </w:p>
    <w:p w14:paraId="5FF7CC9F" w14:textId="77777777" w:rsidR="005B1A0D" w:rsidRDefault="00526A5D">
      <w:pPr>
        <w:spacing w:after="39" w:line="259" w:lineRule="auto"/>
        <w:ind w:left="0" w:right="0" w:firstLine="0"/>
      </w:pPr>
      <w:r>
        <w:t xml:space="preserve"> </w:t>
      </w:r>
    </w:p>
    <w:p w14:paraId="5FF7CCA0" w14:textId="77777777" w:rsidR="005B1A0D" w:rsidRPr="00325C5A" w:rsidRDefault="00526A5D">
      <w:pPr>
        <w:pStyle w:val="Heading2"/>
        <w:ind w:left="-5"/>
        <w:rPr>
          <w:b/>
          <w:sz w:val="28"/>
          <w:szCs w:val="28"/>
        </w:rPr>
      </w:pPr>
      <w:r w:rsidRPr="00325C5A">
        <w:rPr>
          <w:b/>
          <w:sz w:val="28"/>
          <w:szCs w:val="28"/>
        </w:rPr>
        <w:t xml:space="preserve">Adjournment </w:t>
      </w:r>
    </w:p>
    <w:p w14:paraId="5FF7CCA1" w14:textId="32CE8EE7" w:rsidR="005B1A0D" w:rsidRDefault="00526A5D" w:rsidP="00B812E2">
      <w:pPr>
        <w:ind w:left="0" w:right="0" w:firstLine="0"/>
      </w:pPr>
      <w:r>
        <w:t xml:space="preserve">Meeting adjourned at </w:t>
      </w:r>
      <w:r w:rsidR="00ED0AB2">
        <w:t>9:</w:t>
      </w:r>
      <w:r w:rsidR="004727F7">
        <w:t>47</w:t>
      </w:r>
      <w:r>
        <w:t xml:space="preserve"> </w:t>
      </w:r>
      <w:r w:rsidR="00E903D6">
        <w:t>a.m.</w:t>
      </w:r>
      <w:r>
        <w:t xml:space="preserve"> </w:t>
      </w:r>
    </w:p>
    <w:p w14:paraId="5FF7CCA2" w14:textId="77777777" w:rsidR="005B1A0D" w:rsidRDefault="00526A5D">
      <w:pPr>
        <w:spacing w:after="38" w:line="259" w:lineRule="auto"/>
        <w:ind w:left="0" w:right="0" w:firstLine="0"/>
      </w:pPr>
      <w:r>
        <w:t xml:space="preserve"> </w:t>
      </w:r>
    </w:p>
    <w:p w14:paraId="5FF7CCA3" w14:textId="77777777" w:rsidR="005B1A0D" w:rsidRDefault="00526A5D">
      <w:pPr>
        <w:spacing w:line="259" w:lineRule="auto"/>
        <w:ind w:left="0" w:right="0" w:firstLine="0"/>
      </w:pPr>
      <w:r>
        <w:rPr>
          <w:sz w:val="26"/>
        </w:rPr>
        <w:t xml:space="preserve"> </w:t>
      </w:r>
    </w:p>
    <w:p w14:paraId="5FF7CCA4" w14:textId="77777777" w:rsidR="005B1A0D" w:rsidRDefault="00526A5D">
      <w:pPr>
        <w:spacing w:line="259" w:lineRule="auto"/>
        <w:ind w:left="0" w:right="0" w:firstLine="0"/>
      </w:pPr>
      <w:r>
        <w:t xml:space="preserve"> </w:t>
      </w:r>
    </w:p>
    <w:sectPr w:rsidR="005B1A0D">
      <w:pgSz w:w="12240" w:h="15840"/>
      <w:pgMar w:top="1496" w:right="1472" w:bottom="14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F3E"/>
    <w:multiLevelType w:val="hybridMultilevel"/>
    <w:tmpl w:val="A43C2578"/>
    <w:lvl w:ilvl="0" w:tplc="2FFE91A4">
      <w:start w:val="2"/>
      <w:numFmt w:val="bullet"/>
      <w:lvlText w:val="-"/>
      <w:lvlJc w:val="left"/>
      <w:pPr>
        <w:ind w:left="838" w:hanging="360"/>
      </w:pPr>
      <w:rPr>
        <w:rFonts w:ascii="Calibri" w:eastAsia="Calibri" w:hAnsi="Calibri" w:cs="Calibri" w:hint="default"/>
      </w:rPr>
    </w:lvl>
    <w:lvl w:ilvl="1" w:tplc="04090003">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 w15:restartNumberingAfterBreak="0">
    <w:nsid w:val="0CD03B7B"/>
    <w:multiLevelType w:val="hybridMultilevel"/>
    <w:tmpl w:val="7A72C5D8"/>
    <w:lvl w:ilvl="0" w:tplc="1A8487E8">
      <w:start w:val="1"/>
      <w:numFmt w:val="lowerRoman"/>
      <w:lvlText w:val="%1."/>
      <w:lvlJc w:val="left"/>
      <w:pPr>
        <w:ind w:left="1440" w:hanging="720"/>
      </w:pPr>
      <w:rPr>
        <w:rFonts w:hint="default"/>
        <w:sz w:val="22"/>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FE5A43"/>
    <w:multiLevelType w:val="hybridMultilevel"/>
    <w:tmpl w:val="007E252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229979CC"/>
    <w:multiLevelType w:val="hybridMultilevel"/>
    <w:tmpl w:val="B024FE66"/>
    <w:lvl w:ilvl="0" w:tplc="68D65C7E">
      <w:start w:val="1"/>
      <w:numFmt w:val="lowerLetter"/>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875DC4"/>
    <w:multiLevelType w:val="hybridMultilevel"/>
    <w:tmpl w:val="DE447452"/>
    <w:lvl w:ilvl="0" w:tplc="2FFE91A4">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402" w:hanging="360"/>
      </w:pPr>
      <w:rPr>
        <w:rFonts w:ascii="Courier New" w:hAnsi="Courier New" w:cs="Courier New" w:hint="default"/>
      </w:rPr>
    </w:lvl>
    <w:lvl w:ilvl="2" w:tplc="04090005" w:tentative="1">
      <w:start w:val="1"/>
      <w:numFmt w:val="bullet"/>
      <w:lvlText w:val=""/>
      <w:lvlJc w:val="left"/>
      <w:pPr>
        <w:ind w:left="3122" w:hanging="360"/>
      </w:pPr>
      <w:rPr>
        <w:rFonts w:ascii="Wingdings" w:hAnsi="Wingdings" w:hint="default"/>
      </w:rPr>
    </w:lvl>
    <w:lvl w:ilvl="3" w:tplc="04090001" w:tentative="1">
      <w:start w:val="1"/>
      <w:numFmt w:val="bullet"/>
      <w:lvlText w:val=""/>
      <w:lvlJc w:val="left"/>
      <w:pPr>
        <w:ind w:left="3842" w:hanging="360"/>
      </w:pPr>
      <w:rPr>
        <w:rFonts w:ascii="Symbol" w:hAnsi="Symbol" w:hint="default"/>
      </w:rPr>
    </w:lvl>
    <w:lvl w:ilvl="4" w:tplc="04090003" w:tentative="1">
      <w:start w:val="1"/>
      <w:numFmt w:val="bullet"/>
      <w:lvlText w:val="o"/>
      <w:lvlJc w:val="left"/>
      <w:pPr>
        <w:ind w:left="4562" w:hanging="360"/>
      </w:pPr>
      <w:rPr>
        <w:rFonts w:ascii="Courier New" w:hAnsi="Courier New" w:cs="Courier New" w:hint="default"/>
      </w:rPr>
    </w:lvl>
    <w:lvl w:ilvl="5" w:tplc="04090005" w:tentative="1">
      <w:start w:val="1"/>
      <w:numFmt w:val="bullet"/>
      <w:lvlText w:val=""/>
      <w:lvlJc w:val="left"/>
      <w:pPr>
        <w:ind w:left="5282" w:hanging="360"/>
      </w:pPr>
      <w:rPr>
        <w:rFonts w:ascii="Wingdings" w:hAnsi="Wingdings" w:hint="default"/>
      </w:rPr>
    </w:lvl>
    <w:lvl w:ilvl="6" w:tplc="04090001" w:tentative="1">
      <w:start w:val="1"/>
      <w:numFmt w:val="bullet"/>
      <w:lvlText w:val=""/>
      <w:lvlJc w:val="left"/>
      <w:pPr>
        <w:ind w:left="6002" w:hanging="360"/>
      </w:pPr>
      <w:rPr>
        <w:rFonts w:ascii="Symbol" w:hAnsi="Symbol" w:hint="default"/>
      </w:rPr>
    </w:lvl>
    <w:lvl w:ilvl="7" w:tplc="04090003" w:tentative="1">
      <w:start w:val="1"/>
      <w:numFmt w:val="bullet"/>
      <w:lvlText w:val="o"/>
      <w:lvlJc w:val="left"/>
      <w:pPr>
        <w:ind w:left="6722" w:hanging="360"/>
      </w:pPr>
      <w:rPr>
        <w:rFonts w:ascii="Courier New" w:hAnsi="Courier New" w:cs="Courier New" w:hint="default"/>
      </w:rPr>
    </w:lvl>
    <w:lvl w:ilvl="8" w:tplc="04090005" w:tentative="1">
      <w:start w:val="1"/>
      <w:numFmt w:val="bullet"/>
      <w:lvlText w:val=""/>
      <w:lvlJc w:val="left"/>
      <w:pPr>
        <w:ind w:left="7442" w:hanging="360"/>
      </w:pPr>
      <w:rPr>
        <w:rFonts w:ascii="Wingdings" w:hAnsi="Wingdings" w:hint="default"/>
      </w:rPr>
    </w:lvl>
  </w:abstractNum>
  <w:abstractNum w:abstractNumId="5" w15:restartNumberingAfterBreak="0">
    <w:nsid w:val="38EE341A"/>
    <w:multiLevelType w:val="hybridMultilevel"/>
    <w:tmpl w:val="FEEE9F06"/>
    <w:lvl w:ilvl="0" w:tplc="6F48760A">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3C01271B"/>
    <w:multiLevelType w:val="hybridMultilevel"/>
    <w:tmpl w:val="D2BC2D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2D23790"/>
    <w:multiLevelType w:val="hybridMultilevel"/>
    <w:tmpl w:val="B3E6047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B7903"/>
    <w:multiLevelType w:val="hybridMultilevel"/>
    <w:tmpl w:val="1CEAAB66"/>
    <w:lvl w:ilvl="0" w:tplc="BA5E34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5036F7"/>
    <w:multiLevelType w:val="hybridMultilevel"/>
    <w:tmpl w:val="CB46D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9E33F1"/>
    <w:multiLevelType w:val="hybridMultilevel"/>
    <w:tmpl w:val="34AC3AD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4C1C22"/>
    <w:multiLevelType w:val="hybridMultilevel"/>
    <w:tmpl w:val="18D63EE8"/>
    <w:lvl w:ilvl="0" w:tplc="68D65C7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C2670"/>
    <w:multiLevelType w:val="hybridMultilevel"/>
    <w:tmpl w:val="212631A8"/>
    <w:lvl w:ilvl="0" w:tplc="8FDC4E3E">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7443706E"/>
    <w:multiLevelType w:val="hybridMultilevel"/>
    <w:tmpl w:val="90F0E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0129D"/>
    <w:multiLevelType w:val="hybridMultilevel"/>
    <w:tmpl w:val="9E2C78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FD71D3C"/>
    <w:multiLevelType w:val="hybridMultilevel"/>
    <w:tmpl w:val="0B0072E8"/>
    <w:lvl w:ilvl="0" w:tplc="68D65C7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5"/>
  </w:num>
  <w:num w:numId="3">
    <w:abstractNumId w:val="5"/>
  </w:num>
  <w:num w:numId="4">
    <w:abstractNumId w:val="10"/>
  </w:num>
  <w:num w:numId="5">
    <w:abstractNumId w:val="12"/>
  </w:num>
  <w:num w:numId="6">
    <w:abstractNumId w:val="2"/>
  </w:num>
  <w:num w:numId="7">
    <w:abstractNumId w:val="3"/>
  </w:num>
  <w:num w:numId="8">
    <w:abstractNumId w:val="1"/>
  </w:num>
  <w:num w:numId="9">
    <w:abstractNumId w:val="0"/>
  </w:num>
  <w:num w:numId="10">
    <w:abstractNumId w:val="4"/>
  </w:num>
  <w:num w:numId="11">
    <w:abstractNumId w:val="11"/>
  </w:num>
  <w:num w:numId="12">
    <w:abstractNumId w:val="9"/>
  </w:num>
  <w:num w:numId="13">
    <w:abstractNumId w:val="6"/>
  </w:num>
  <w:num w:numId="14">
    <w:abstractNumId w:val="14"/>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0D"/>
    <w:rsid w:val="0001327B"/>
    <w:rsid w:val="0002250D"/>
    <w:rsid w:val="00031389"/>
    <w:rsid w:val="00035EF7"/>
    <w:rsid w:val="00041B85"/>
    <w:rsid w:val="00050675"/>
    <w:rsid w:val="00050F4F"/>
    <w:rsid w:val="000518AB"/>
    <w:rsid w:val="000774E5"/>
    <w:rsid w:val="0008191D"/>
    <w:rsid w:val="000A19C6"/>
    <w:rsid w:val="000A5AED"/>
    <w:rsid w:val="000B7A81"/>
    <w:rsid w:val="000E0B9A"/>
    <w:rsid w:val="00104501"/>
    <w:rsid w:val="00106FE9"/>
    <w:rsid w:val="001079FF"/>
    <w:rsid w:val="00125BCE"/>
    <w:rsid w:val="0013594C"/>
    <w:rsid w:val="0014396C"/>
    <w:rsid w:val="00145E7A"/>
    <w:rsid w:val="00161B3D"/>
    <w:rsid w:val="001768B8"/>
    <w:rsid w:val="0019720B"/>
    <w:rsid w:val="001A1D69"/>
    <w:rsid w:val="002103BD"/>
    <w:rsid w:val="00214A09"/>
    <w:rsid w:val="002348E2"/>
    <w:rsid w:val="00252142"/>
    <w:rsid w:val="00265F29"/>
    <w:rsid w:val="00274FD7"/>
    <w:rsid w:val="002A1FBD"/>
    <w:rsid w:val="002A22AA"/>
    <w:rsid w:val="002A2B69"/>
    <w:rsid w:val="002A7C41"/>
    <w:rsid w:val="002B63C8"/>
    <w:rsid w:val="002C0BA9"/>
    <w:rsid w:val="002D0840"/>
    <w:rsid w:val="002D1532"/>
    <w:rsid w:val="00304C48"/>
    <w:rsid w:val="00325C5A"/>
    <w:rsid w:val="00353E94"/>
    <w:rsid w:val="00361390"/>
    <w:rsid w:val="003710C9"/>
    <w:rsid w:val="00386627"/>
    <w:rsid w:val="0039531F"/>
    <w:rsid w:val="0039690B"/>
    <w:rsid w:val="003971B1"/>
    <w:rsid w:val="003B0DCB"/>
    <w:rsid w:val="003B11C0"/>
    <w:rsid w:val="003D5FD1"/>
    <w:rsid w:val="003E2BB6"/>
    <w:rsid w:val="003F2092"/>
    <w:rsid w:val="00436532"/>
    <w:rsid w:val="004539FB"/>
    <w:rsid w:val="004727F7"/>
    <w:rsid w:val="004B5761"/>
    <w:rsid w:val="004C0FEC"/>
    <w:rsid w:val="004C4B58"/>
    <w:rsid w:val="004C5108"/>
    <w:rsid w:val="004D36A5"/>
    <w:rsid w:val="004D3F16"/>
    <w:rsid w:val="004E52DC"/>
    <w:rsid w:val="004F49D4"/>
    <w:rsid w:val="005042F8"/>
    <w:rsid w:val="00526A5D"/>
    <w:rsid w:val="005426D0"/>
    <w:rsid w:val="0057309B"/>
    <w:rsid w:val="00590CC2"/>
    <w:rsid w:val="005942D2"/>
    <w:rsid w:val="005B1A0D"/>
    <w:rsid w:val="005B4CDB"/>
    <w:rsid w:val="005E324B"/>
    <w:rsid w:val="00603DCC"/>
    <w:rsid w:val="006041D5"/>
    <w:rsid w:val="00624501"/>
    <w:rsid w:val="00627B11"/>
    <w:rsid w:val="00653D2F"/>
    <w:rsid w:val="006576BC"/>
    <w:rsid w:val="00672401"/>
    <w:rsid w:val="006A0F26"/>
    <w:rsid w:val="006B0DCD"/>
    <w:rsid w:val="006B1097"/>
    <w:rsid w:val="006C1731"/>
    <w:rsid w:val="006C4C66"/>
    <w:rsid w:val="006D1E08"/>
    <w:rsid w:val="006D7360"/>
    <w:rsid w:val="006D7D7A"/>
    <w:rsid w:val="006E32A1"/>
    <w:rsid w:val="00714CC8"/>
    <w:rsid w:val="00717B38"/>
    <w:rsid w:val="00741878"/>
    <w:rsid w:val="00743E5D"/>
    <w:rsid w:val="007460FE"/>
    <w:rsid w:val="00746683"/>
    <w:rsid w:val="007566F8"/>
    <w:rsid w:val="00781229"/>
    <w:rsid w:val="00787265"/>
    <w:rsid w:val="0079112F"/>
    <w:rsid w:val="007A3631"/>
    <w:rsid w:val="007A57E6"/>
    <w:rsid w:val="007D1740"/>
    <w:rsid w:val="007E17D5"/>
    <w:rsid w:val="0081565A"/>
    <w:rsid w:val="00820B24"/>
    <w:rsid w:val="0083133A"/>
    <w:rsid w:val="00831D54"/>
    <w:rsid w:val="00837CAA"/>
    <w:rsid w:val="00843328"/>
    <w:rsid w:val="0087295B"/>
    <w:rsid w:val="00877FFD"/>
    <w:rsid w:val="00893B88"/>
    <w:rsid w:val="0089785C"/>
    <w:rsid w:val="008E3911"/>
    <w:rsid w:val="008E68DC"/>
    <w:rsid w:val="009123D8"/>
    <w:rsid w:val="00923D03"/>
    <w:rsid w:val="00924669"/>
    <w:rsid w:val="00944844"/>
    <w:rsid w:val="00950E48"/>
    <w:rsid w:val="00961BA3"/>
    <w:rsid w:val="009701D2"/>
    <w:rsid w:val="00975C64"/>
    <w:rsid w:val="009812AA"/>
    <w:rsid w:val="009858C1"/>
    <w:rsid w:val="009B1831"/>
    <w:rsid w:val="009C2533"/>
    <w:rsid w:val="009D4420"/>
    <w:rsid w:val="00A22D31"/>
    <w:rsid w:val="00A27169"/>
    <w:rsid w:val="00A426B6"/>
    <w:rsid w:val="00A53E0F"/>
    <w:rsid w:val="00A53F04"/>
    <w:rsid w:val="00A6108E"/>
    <w:rsid w:val="00A72CC5"/>
    <w:rsid w:val="00A76CD0"/>
    <w:rsid w:val="00AB6293"/>
    <w:rsid w:val="00AC456A"/>
    <w:rsid w:val="00AD44AC"/>
    <w:rsid w:val="00AD6280"/>
    <w:rsid w:val="00B17E3D"/>
    <w:rsid w:val="00B2364B"/>
    <w:rsid w:val="00B340AE"/>
    <w:rsid w:val="00B36259"/>
    <w:rsid w:val="00B40C16"/>
    <w:rsid w:val="00B451AD"/>
    <w:rsid w:val="00B63D80"/>
    <w:rsid w:val="00B812E2"/>
    <w:rsid w:val="00B93F64"/>
    <w:rsid w:val="00BC4F23"/>
    <w:rsid w:val="00BD1334"/>
    <w:rsid w:val="00BD718B"/>
    <w:rsid w:val="00BE75E5"/>
    <w:rsid w:val="00BE76E1"/>
    <w:rsid w:val="00C00743"/>
    <w:rsid w:val="00C176A8"/>
    <w:rsid w:val="00C56049"/>
    <w:rsid w:val="00C75BBB"/>
    <w:rsid w:val="00C77D8C"/>
    <w:rsid w:val="00C83A09"/>
    <w:rsid w:val="00C92FE2"/>
    <w:rsid w:val="00CB270F"/>
    <w:rsid w:val="00CB356E"/>
    <w:rsid w:val="00CF3F00"/>
    <w:rsid w:val="00D14897"/>
    <w:rsid w:val="00D7303B"/>
    <w:rsid w:val="00D833A1"/>
    <w:rsid w:val="00D86386"/>
    <w:rsid w:val="00D97A72"/>
    <w:rsid w:val="00DB469E"/>
    <w:rsid w:val="00DC18BA"/>
    <w:rsid w:val="00DC30C8"/>
    <w:rsid w:val="00DF1C43"/>
    <w:rsid w:val="00E41F27"/>
    <w:rsid w:val="00E424B7"/>
    <w:rsid w:val="00E5180B"/>
    <w:rsid w:val="00E53C1D"/>
    <w:rsid w:val="00E57264"/>
    <w:rsid w:val="00E61CBC"/>
    <w:rsid w:val="00E7780C"/>
    <w:rsid w:val="00E84941"/>
    <w:rsid w:val="00E856A2"/>
    <w:rsid w:val="00E903D6"/>
    <w:rsid w:val="00E91614"/>
    <w:rsid w:val="00E9658C"/>
    <w:rsid w:val="00EA406B"/>
    <w:rsid w:val="00EA4178"/>
    <w:rsid w:val="00EB4D23"/>
    <w:rsid w:val="00ED0AB2"/>
    <w:rsid w:val="00ED1B3C"/>
    <w:rsid w:val="00EE3349"/>
    <w:rsid w:val="00F34A19"/>
    <w:rsid w:val="00F4499A"/>
    <w:rsid w:val="00F637A0"/>
    <w:rsid w:val="00F70E59"/>
    <w:rsid w:val="00F77495"/>
    <w:rsid w:val="00FB7E2B"/>
    <w:rsid w:val="00FC16D1"/>
    <w:rsid w:val="00FD3EBB"/>
    <w:rsid w:val="00FD466D"/>
    <w:rsid w:val="00FE5000"/>
    <w:rsid w:val="00FE7BFE"/>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CC0B"/>
  <w15:docId w15:val="{35DBC78B-A1B7-4442-88DD-675E72DA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3" w:lineRule="auto"/>
      <w:ind w:left="488" w:right="1799"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108E"/>
    <w:pPr>
      <w:ind w:left="720"/>
      <w:contextualSpacing/>
    </w:pPr>
  </w:style>
  <w:style w:type="paragraph" w:styleId="BalloonText">
    <w:name w:val="Balloon Text"/>
    <w:basedOn w:val="Normal"/>
    <w:link w:val="BalloonTextChar"/>
    <w:uiPriority w:val="99"/>
    <w:semiHidden/>
    <w:unhideWhenUsed/>
    <w:rsid w:val="00FE50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000"/>
    <w:rPr>
      <w:rFonts w:ascii="Segoe UI" w:eastAsia="Calibri" w:hAnsi="Segoe UI" w:cs="Segoe UI"/>
      <w:color w:val="000000"/>
      <w:sz w:val="18"/>
      <w:szCs w:val="18"/>
    </w:rPr>
  </w:style>
  <w:style w:type="paragraph" w:styleId="NormalWeb">
    <w:name w:val="Normal (Web)"/>
    <w:basedOn w:val="Normal"/>
    <w:uiPriority w:val="99"/>
    <w:unhideWhenUsed/>
    <w:rsid w:val="000A5AED"/>
    <w:pPr>
      <w:spacing w:line="240" w:lineRule="auto"/>
      <w:ind w:left="0" w:right="0" w:firstLine="0"/>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18914">
      <w:bodyDiv w:val="1"/>
      <w:marLeft w:val="0"/>
      <w:marRight w:val="0"/>
      <w:marTop w:val="0"/>
      <w:marBottom w:val="0"/>
      <w:divBdr>
        <w:top w:val="none" w:sz="0" w:space="0" w:color="auto"/>
        <w:left w:val="none" w:sz="0" w:space="0" w:color="auto"/>
        <w:bottom w:val="none" w:sz="0" w:space="0" w:color="auto"/>
        <w:right w:val="none" w:sz="0" w:space="0" w:color="auto"/>
      </w:divBdr>
    </w:div>
    <w:div w:id="1500270896">
      <w:bodyDiv w:val="1"/>
      <w:marLeft w:val="0"/>
      <w:marRight w:val="0"/>
      <w:marTop w:val="0"/>
      <w:marBottom w:val="0"/>
      <w:divBdr>
        <w:top w:val="none" w:sz="0" w:space="0" w:color="auto"/>
        <w:left w:val="none" w:sz="0" w:space="0" w:color="auto"/>
        <w:bottom w:val="none" w:sz="0" w:space="0" w:color="auto"/>
        <w:right w:val="none" w:sz="0" w:space="0" w:color="auto"/>
      </w:divBdr>
    </w:div>
    <w:div w:id="1600915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900b26-cef0-4f99-bc3c-4e7e363cc061"/>
    <TaxKeywordTaxHTField xmlns="4c398e0d-6f92-404e-98bb-23e36407cfab">
      <Terms xmlns="http://schemas.microsoft.com/office/infopath/2007/PartnerControls"/>
    </TaxKeywordTaxHTField>
    <_dlc_ExpireDateSaved xmlns="http://schemas.microsoft.com/sharepoint/v3" xsi:nil="true"/>
    <_dlc_ExpireDate xmlns="http://schemas.microsoft.com/sharepoint/v3">2019-03-12T19:33:48+00:00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D87C7B586324D83334DF18C1C372D" ma:contentTypeVersion="1" ma:contentTypeDescription="Create a new document." ma:contentTypeScope="" ma:versionID="96cdabb51e5236f4daa60ed1b4a3a07d">
  <xsd:schema xmlns:xsd="http://www.w3.org/2001/XMLSchema" xmlns:xs="http://www.w3.org/2001/XMLSchema" xmlns:p="http://schemas.microsoft.com/office/2006/metadata/properties" xmlns:ns1="http://schemas.microsoft.com/sharepoint/v3" xmlns:ns2="6b900b26-cef0-4f99-bc3c-4e7e363cc061" xmlns:ns3="4c398e0d-6f92-404e-98bb-23e36407cfab" targetNamespace="http://schemas.microsoft.com/office/2006/metadata/properties" ma:root="true" ma:fieldsID="bbc05583a22f4743afd10cbd7713a5b7" ns1:_="" ns2:_="" ns3:_="">
    <xsd:import namespace="http://schemas.microsoft.com/sharepoint/v3"/>
    <xsd:import namespace="6b900b26-cef0-4f99-bc3c-4e7e363cc061"/>
    <xsd:import namespace="4c398e0d-6f92-404e-98bb-23e36407cfab"/>
    <xsd:element name="properties">
      <xsd:complexType>
        <xsd:sequence>
          <xsd:element name="documentManagement">
            <xsd:complexType>
              <xsd:all>
                <xsd:element ref="ns1:_dlc_Exempt" minOccurs="0"/>
                <xsd:element ref="ns1:_dlc_ExpireDateSaved" minOccurs="0"/>
                <xsd:element ref="ns1:_dlc_ExpireDate" minOccurs="0"/>
                <xsd:element ref="ns3: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900b26-cef0-4f99-bc3c-4e7e363cc061"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b156d93c-2dc2-48cf-b1e3-63faaf63118a}" ma:internalName="TaxCatchAll" ma:showField="CatchAllData" ma:web="6b900b26-cef0-4f99-bc3c-4e7e363cc0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98e0d-6f92-404e-98bb-23e36407cfab"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959c9d-7ce4-4d5b-b704-059ecd83679c"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1EA1E-4A79-4A26-AAE3-121D66A01180}">
  <ds:schemaRef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c398e0d-6f92-404e-98bb-23e36407cfab"/>
    <ds:schemaRef ds:uri="http://schemas.microsoft.com/office/2006/metadata/properties"/>
    <ds:schemaRef ds:uri="6b900b26-cef0-4f99-bc3c-4e7e363cc061"/>
    <ds:schemaRef ds:uri="http://schemas.microsoft.com/sharepoint/v3"/>
    <ds:schemaRef ds:uri="http://purl.org/dc/dcmitype/"/>
  </ds:schemaRefs>
</ds:datastoreItem>
</file>

<file path=customXml/itemProps2.xml><?xml version="1.0" encoding="utf-8"?>
<ds:datastoreItem xmlns:ds="http://schemas.openxmlformats.org/officeDocument/2006/customXml" ds:itemID="{2257E684-C12F-45D0-AE47-A5215F2C5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00b26-cef0-4f99-bc3c-4e7e363cc061"/>
    <ds:schemaRef ds:uri="4c398e0d-6f92-404e-98bb-23e36407c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AC188-14AD-453C-A869-E3A53B1D2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CSC minutes 21015</vt:lpstr>
    </vt:vector>
  </TitlesOfParts>
  <Company>University of Northern Colorado</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CSC minutes 21015</dc:title>
  <dc:subject/>
  <dc:creator>elizabeth.schuman</dc:creator>
  <cp:keywords/>
  <cp:lastModifiedBy>Romero, Heidi</cp:lastModifiedBy>
  <cp:revision>2</cp:revision>
  <cp:lastPrinted>2017-12-13T15:08:00Z</cp:lastPrinted>
  <dcterms:created xsi:type="dcterms:W3CDTF">2018-09-18T18:45:00Z</dcterms:created>
  <dcterms:modified xsi:type="dcterms:W3CDTF">2018-09-18T18:45:00Z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0x0101001E4D87C7B586324D83334DF18C1C372D</vt:lpwstr>
  </property>
  <property fmtid="{D5CDD505-2E9C-101B-9397-08002B2CF9AE}" pid="3" name="_dlc_policyId">
    <vt:lpwstr>0x010100C90547B9512BA742A5E1AF048E66DCFA|-1825189884</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TaxKeyword">
    <vt:lpwstr/>
  </property>
</Properties>
</file>