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4FCE" w14:textId="2F09BBAE" w:rsidR="008B45D1" w:rsidRPr="001F4A2E" w:rsidRDefault="008B45D1" w:rsidP="008B45D1">
      <w:pPr>
        <w:rPr>
          <w:b/>
          <w:sz w:val="24"/>
          <w:szCs w:val="24"/>
          <w:u w:val="single"/>
        </w:rPr>
      </w:pPr>
      <w:r w:rsidRPr="001F4A2E">
        <w:rPr>
          <w:b/>
          <w:sz w:val="24"/>
          <w:szCs w:val="24"/>
          <w:u w:val="single"/>
        </w:rPr>
        <w:t xml:space="preserve">Supervision </w:t>
      </w:r>
      <w:r w:rsidR="003D1CEF">
        <w:rPr>
          <w:b/>
          <w:sz w:val="24"/>
          <w:szCs w:val="24"/>
          <w:u w:val="single"/>
        </w:rPr>
        <w:t xml:space="preserve">Mileage </w:t>
      </w:r>
      <w:r w:rsidR="00320051">
        <w:rPr>
          <w:b/>
          <w:sz w:val="24"/>
          <w:szCs w:val="24"/>
          <w:u w:val="single"/>
        </w:rPr>
        <w:t>Reimbursement Guideline</w:t>
      </w:r>
      <w:r w:rsidRPr="001F4A2E">
        <w:rPr>
          <w:b/>
          <w:sz w:val="24"/>
          <w:szCs w:val="24"/>
          <w:u w:val="single"/>
        </w:rPr>
        <w:t xml:space="preserve"> </w:t>
      </w:r>
    </w:p>
    <w:p w14:paraId="05226576" w14:textId="77777777" w:rsidR="008B45D1" w:rsidRPr="004E4A28" w:rsidRDefault="008B45D1" w:rsidP="008B45D1">
      <w:pPr>
        <w:rPr>
          <w:sz w:val="24"/>
          <w:szCs w:val="24"/>
        </w:rPr>
      </w:pPr>
    </w:p>
    <w:p w14:paraId="0FFA04A4" w14:textId="11DE77B3" w:rsidR="00DF7325" w:rsidRPr="00793CB1" w:rsidRDefault="00586071" w:rsidP="00793CB1">
      <w:pPr>
        <w:rPr>
          <w:sz w:val="24"/>
          <w:szCs w:val="24"/>
        </w:rPr>
      </w:pPr>
      <w:r>
        <w:rPr>
          <w:sz w:val="24"/>
          <w:szCs w:val="24"/>
        </w:rPr>
        <w:t>Applicable to:</w:t>
      </w:r>
    </w:p>
    <w:p w14:paraId="689B780E" w14:textId="77777777" w:rsidR="00793CB1" w:rsidRDefault="00793CB1" w:rsidP="00793CB1">
      <w:pPr>
        <w:rPr>
          <w:sz w:val="24"/>
          <w:szCs w:val="24"/>
        </w:rPr>
      </w:pPr>
    </w:p>
    <w:p w14:paraId="7DEE768F" w14:textId="73C9035F" w:rsidR="00586071" w:rsidRPr="00793CB1" w:rsidRDefault="00994FDF" w:rsidP="00793CB1">
      <w:pPr>
        <w:rPr>
          <w:sz w:val="24"/>
          <w:szCs w:val="24"/>
        </w:rPr>
      </w:pPr>
      <w:r w:rsidRPr="00793CB1">
        <w:rPr>
          <w:sz w:val="24"/>
          <w:szCs w:val="24"/>
        </w:rPr>
        <w:t>F</w:t>
      </w:r>
      <w:r w:rsidR="00586071" w:rsidRPr="00793CB1">
        <w:rPr>
          <w:sz w:val="24"/>
          <w:szCs w:val="24"/>
        </w:rPr>
        <w:t>ield experience courses</w:t>
      </w:r>
      <w:r w:rsidR="00420FC4" w:rsidRPr="00793CB1">
        <w:rPr>
          <w:sz w:val="24"/>
          <w:szCs w:val="24"/>
        </w:rPr>
        <w:t xml:space="preserve"> coded as STE courses</w:t>
      </w:r>
      <w:r w:rsidR="00C40365" w:rsidRPr="00793CB1">
        <w:rPr>
          <w:sz w:val="24"/>
          <w:szCs w:val="24"/>
        </w:rPr>
        <w:t xml:space="preserve"> </w:t>
      </w:r>
      <w:r w:rsidR="006006E5">
        <w:rPr>
          <w:sz w:val="24"/>
          <w:szCs w:val="24"/>
        </w:rPr>
        <w:t>(</w:t>
      </w:r>
      <w:r w:rsidR="00C40365" w:rsidRPr="00793CB1">
        <w:rPr>
          <w:sz w:val="24"/>
          <w:szCs w:val="24"/>
        </w:rPr>
        <w:t>which have designated course fees attached</w:t>
      </w:r>
      <w:r w:rsidR="006006E5">
        <w:rPr>
          <w:sz w:val="24"/>
          <w:szCs w:val="24"/>
        </w:rPr>
        <w:t>),</w:t>
      </w:r>
      <w:r w:rsidR="00011E6D" w:rsidRPr="00793CB1">
        <w:rPr>
          <w:sz w:val="24"/>
          <w:szCs w:val="24"/>
        </w:rPr>
        <w:t xml:space="preserve"> in Teacher licensure programs housed in STE and those shared by STE and HSS, NHS and PVA</w:t>
      </w:r>
      <w:r w:rsidR="00793CB1" w:rsidRPr="00793CB1">
        <w:rPr>
          <w:sz w:val="24"/>
          <w:szCs w:val="24"/>
        </w:rPr>
        <w:t>.</w:t>
      </w:r>
    </w:p>
    <w:p w14:paraId="1E1F85D8" w14:textId="77777777" w:rsidR="00DF7325" w:rsidRDefault="00DF7325" w:rsidP="008B45D1">
      <w:pPr>
        <w:rPr>
          <w:sz w:val="24"/>
          <w:szCs w:val="24"/>
        </w:rPr>
      </w:pPr>
    </w:p>
    <w:p w14:paraId="139B0842" w14:textId="4391811A" w:rsidR="008B45D1" w:rsidRPr="00070C7E" w:rsidRDefault="00335ABE" w:rsidP="008B45D1">
      <w:pPr>
        <w:rPr>
          <w:sz w:val="24"/>
          <w:szCs w:val="24"/>
        </w:rPr>
      </w:pPr>
      <w:r w:rsidRPr="00070C7E">
        <w:rPr>
          <w:sz w:val="24"/>
          <w:szCs w:val="24"/>
        </w:rPr>
        <w:t xml:space="preserve">The funds that provide mileage reimbursement to supervisors are solely generated by student fees.  </w:t>
      </w:r>
      <w:proofErr w:type="gramStart"/>
      <w:r w:rsidRPr="00070C7E">
        <w:rPr>
          <w:sz w:val="24"/>
          <w:szCs w:val="24"/>
        </w:rPr>
        <w:t>In order to</w:t>
      </w:r>
      <w:proofErr w:type="gramEnd"/>
      <w:r w:rsidRPr="00070C7E">
        <w:rPr>
          <w:sz w:val="24"/>
          <w:szCs w:val="24"/>
        </w:rPr>
        <w:t xml:space="preserve"> avoid overburdening our students, the following policies will be implemented in Fall 202</w:t>
      </w:r>
      <w:r w:rsidR="007F77D1">
        <w:rPr>
          <w:sz w:val="24"/>
          <w:szCs w:val="24"/>
        </w:rPr>
        <w:t>3</w:t>
      </w:r>
      <w:r w:rsidRPr="00070C7E">
        <w:rPr>
          <w:sz w:val="24"/>
          <w:szCs w:val="24"/>
        </w:rPr>
        <w:t xml:space="preserve">: </w:t>
      </w:r>
    </w:p>
    <w:p w14:paraId="3540D34D" w14:textId="77777777" w:rsidR="00E55FE5" w:rsidRPr="00070C7E" w:rsidRDefault="00E55FE5" w:rsidP="008B45D1">
      <w:pPr>
        <w:rPr>
          <w:sz w:val="24"/>
          <w:szCs w:val="24"/>
        </w:rPr>
      </w:pPr>
    </w:p>
    <w:p w14:paraId="3D987BC8" w14:textId="76704FA8" w:rsidR="008B45D1" w:rsidRPr="00070C7E" w:rsidRDefault="005B790D" w:rsidP="008B45D1">
      <w:pPr>
        <w:numPr>
          <w:ilvl w:val="0"/>
          <w:numId w:val="3"/>
        </w:numPr>
        <w:rPr>
          <w:b/>
          <w:sz w:val="24"/>
          <w:szCs w:val="24"/>
        </w:rPr>
      </w:pPr>
      <w:r>
        <w:rPr>
          <w:b/>
          <w:sz w:val="24"/>
          <w:szCs w:val="24"/>
        </w:rPr>
        <w:t>Supervision</w:t>
      </w:r>
      <w:r w:rsidR="00355D4B">
        <w:rPr>
          <w:b/>
          <w:sz w:val="24"/>
          <w:szCs w:val="24"/>
        </w:rPr>
        <w:t xml:space="preserve"> mileage </w:t>
      </w:r>
      <w:r w:rsidR="00CB792F">
        <w:rPr>
          <w:b/>
          <w:sz w:val="24"/>
          <w:szCs w:val="24"/>
        </w:rPr>
        <w:t>consideration</w:t>
      </w:r>
      <w:r w:rsidR="00803A84">
        <w:rPr>
          <w:b/>
          <w:sz w:val="24"/>
          <w:szCs w:val="24"/>
        </w:rPr>
        <w:t>s</w:t>
      </w:r>
      <w:r w:rsidR="008B45D1" w:rsidRPr="00070C7E">
        <w:rPr>
          <w:b/>
          <w:sz w:val="24"/>
          <w:szCs w:val="24"/>
        </w:rPr>
        <w:t xml:space="preserve">: </w:t>
      </w:r>
    </w:p>
    <w:p w14:paraId="4F96BDB0" w14:textId="4DACD9F0" w:rsidR="003B1BA0" w:rsidRPr="00070C7E" w:rsidRDefault="00750989" w:rsidP="005B5F53">
      <w:pPr>
        <w:numPr>
          <w:ilvl w:val="1"/>
          <w:numId w:val="3"/>
        </w:numPr>
        <w:rPr>
          <w:b/>
          <w:sz w:val="24"/>
          <w:szCs w:val="24"/>
        </w:rPr>
      </w:pPr>
      <w:r w:rsidRPr="00070C7E">
        <w:rPr>
          <w:bCs/>
          <w:sz w:val="24"/>
          <w:szCs w:val="24"/>
        </w:rPr>
        <w:t xml:space="preserve">Due to budget </w:t>
      </w:r>
      <w:r w:rsidR="00246B75">
        <w:rPr>
          <w:bCs/>
          <w:sz w:val="24"/>
          <w:szCs w:val="24"/>
        </w:rPr>
        <w:t>limitations</w:t>
      </w:r>
      <w:r w:rsidRPr="00070C7E">
        <w:rPr>
          <w:bCs/>
          <w:sz w:val="24"/>
          <w:szCs w:val="24"/>
        </w:rPr>
        <w:t>:</w:t>
      </w:r>
    </w:p>
    <w:p w14:paraId="0E828188" w14:textId="76959AD3" w:rsidR="007A1DEF" w:rsidRPr="005B5F53" w:rsidRDefault="007A1DEF" w:rsidP="005B5F53">
      <w:pPr>
        <w:pStyle w:val="ListParagraph"/>
        <w:numPr>
          <w:ilvl w:val="0"/>
          <w:numId w:val="9"/>
        </w:numPr>
        <w:rPr>
          <w:sz w:val="24"/>
          <w:szCs w:val="24"/>
        </w:rPr>
      </w:pPr>
      <w:r w:rsidRPr="00070C7E">
        <w:rPr>
          <w:sz w:val="24"/>
          <w:szCs w:val="24"/>
        </w:rPr>
        <w:t xml:space="preserve">Supervision assignments should </w:t>
      </w:r>
      <w:r>
        <w:rPr>
          <w:sz w:val="24"/>
          <w:szCs w:val="24"/>
        </w:rPr>
        <w:t>consider distance when being assigned</w:t>
      </w:r>
      <w:r w:rsidRPr="00070C7E">
        <w:rPr>
          <w:sz w:val="24"/>
          <w:szCs w:val="24"/>
        </w:rPr>
        <w:t xml:space="preserve">. </w:t>
      </w:r>
      <w:r w:rsidR="00A824C3">
        <w:rPr>
          <w:sz w:val="24"/>
          <w:szCs w:val="24"/>
        </w:rPr>
        <w:t>Programs should work together to assign one supervisor per building where possible.  One supervisor per building is preferred by partner schools.</w:t>
      </w:r>
    </w:p>
    <w:p w14:paraId="20D62FED" w14:textId="423651E4" w:rsidR="00E55FE5" w:rsidRDefault="00392A07" w:rsidP="005B5F53">
      <w:pPr>
        <w:pStyle w:val="ListParagraph"/>
        <w:numPr>
          <w:ilvl w:val="0"/>
          <w:numId w:val="13"/>
        </w:numPr>
        <w:rPr>
          <w:sz w:val="24"/>
          <w:szCs w:val="24"/>
        </w:rPr>
      </w:pPr>
      <w:r w:rsidRPr="00070C7E">
        <w:rPr>
          <w:sz w:val="24"/>
          <w:szCs w:val="24"/>
        </w:rPr>
        <w:t xml:space="preserve">A </w:t>
      </w:r>
      <w:r w:rsidR="00335ABE" w:rsidRPr="00070C7E">
        <w:rPr>
          <w:sz w:val="24"/>
          <w:szCs w:val="24"/>
        </w:rPr>
        <w:t xml:space="preserve">maximum distance of </w:t>
      </w:r>
      <w:r w:rsidR="007F77D1">
        <w:rPr>
          <w:sz w:val="24"/>
          <w:szCs w:val="24"/>
        </w:rPr>
        <w:t>4</w:t>
      </w:r>
      <w:r w:rsidR="00335ABE" w:rsidRPr="00070C7E">
        <w:rPr>
          <w:sz w:val="24"/>
          <w:szCs w:val="24"/>
        </w:rPr>
        <w:t xml:space="preserve">0 miles </w:t>
      </w:r>
      <w:r w:rsidR="00E55FE5" w:rsidRPr="00070C7E">
        <w:rPr>
          <w:sz w:val="24"/>
          <w:szCs w:val="24"/>
        </w:rPr>
        <w:t xml:space="preserve">roundtrip per visit </w:t>
      </w:r>
      <w:r w:rsidR="006848EA">
        <w:rPr>
          <w:sz w:val="24"/>
          <w:szCs w:val="24"/>
        </w:rPr>
        <w:t>will</w:t>
      </w:r>
      <w:r w:rsidR="00193F1D">
        <w:rPr>
          <w:sz w:val="24"/>
          <w:szCs w:val="24"/>
        </w:rPr>
        <w:t xml:space="preserve"> be reimbursed</w:t>
      </w:r>
      <w:r w:rsidR="00791762">
        <w:rPr>
          <w:sz w:val="24"/>
          <w:szCs w:val="24"/>
        </w:rPr>
        <w:t xml:space="preserve"> at the current state mileage rate</w:t>
      </w:r>
      <w:r w:rsidR="00060B22">
        <w:rPr>
          <w:sz w:val="24"/>
          <w:szCs w:val="24"/>
        </w:rPr>
        <w:t xml:space="preserve"> for the exact mileage driven</w:t>
      </w:r>
      <w:r w:rsidR="00E55FE5" w:rsidRPr="00070C7E">
        <w:rPr>
          <w:sz w:val="24"/>
          <w:szCs w:val="24"/>
        </w:rPr>
        <w:t>.</w:t>
      </w:r>
      <w:r w:rsidR="00950B90" w:rsidRPr="00070C7E">
        <w:rPr>
          <w:sz w:val="24"/>
          <w:szCs w:val="24"/>
        </w:rPr>
        <w:t xml:space="preserve">  Beyond </w:t>
      </w:r>
      <w:r w:rsidR="00193F1D">
        <w:rPr>
          <w:sz w:val="24"/>
          <w:szCs w:val="24"/>
        </w:rPr>
        <w:t>4</w:t>
      </w:r>
      <w:r w:rsidR="00627966" w:rsidRPr="00070C7E">
        <w:rPr>
          <w:sz w:val="24"/>
          <w:szCs w:val="24"/>
        </w:rPr>
        <w:t xml:space="preserve">0 miles, </w:t>
      </w:r>
      <w:proofErr w:type="spellStart"/>
      <w:r w:rsidR="00193F1D">
        <w:rPr>
          <w:sz w:val="24"/>
          <w:szCs w:val="24"/>
        </w:rPr>
        <w:t>GoReact</w:t>
      </w:r>
      <w:proofErr w:type="spellEnd"/>
      <w:r w:rsidR="00193F1D">
        <w:rPr>
          <w:sz w:val="24"/>
          <w:szCs w:val="24"/>
        </w:rPr>
        <w:t xml:space="preserve"> must be utilized</w:t>
      </w:r>
      <w:r w:rsidR="005235C4" w:rsidRPr="00070C7E">
        <w:rPr>
          <w:sz w:val="24"/>
          <w:szCs w:val="24"/>
        </w:rPr>
        <w:t xml:space="preserve">.  </w:t>
      </w:r>
      <w:r w:rsidR="00A01681" w:rsidRPr="00070C7E">
        <w:rPr>
          <w:sz w:val="24"/>
          <w:szCs w:val="24"/>
        </w:rPr>
        <w:t xml:space="preserve"> </w:t>
      </w:r>
    </w:p>
    <w:p w14:paraId="20064A70" w14:textId="54B6C536" w:rsidR="00E3165D" w:rsidRDefault="00E3165D" w:rsidP="00E3165D">
      <w:pPr>
        <w:pStyle w:val="ListParagraph"/>
        <w:numPr>
          <w:ilvl w:val="0"/>
          <w:numId w:val="13"/>
        </w:numPr>
        <w:rPr>
          <w:sz w:val="24"/>
          <w:szCs w:val="24"/>
        </w:rPr>
      </w:pPr>
      <w:r>
        <w:rPr>
          <w:sz w:val="24"/>
          <w:szCs w:val="24"/>
        </w:rPr>
        <w:t xml:space="preserve">Visits to candidates placed in the same school or in the immediate area should be scheduled for the same day in one trip, if possible.  If multiple visits are necessary, please request </w:t>
      </w:r>
      <w:r w:rsidRPr="003C0161">
        <w:rPr>
          <w:b/>
          <w:bCs/>
          <w:sz w:val="24"/>
          <w:szCs w:val="24"/>
        </w:rPr>
        <w:t>prior</w:t>
      </w:r>
      <w:r>
        <w:rPr>
          <w:sz w:val="24"/>
          <w:szCs w:val="24"/>
        </w:rPr>
        <w:t xml:space="preserve"> approval from the STE director</w:t>
      </w:r>
      <w:r w:rsidR="00031F66">
        <w:rPr>
          <w:color w:val="FF0000"/>
          <w:sz w:val="24"/>
          <w:szCs w:val="24"/>
        </w:rPr>
        <w:t xml:space="preserve"> via email</w:t>
      </w:r>
      <w:r>
        <w:rPr>
          <w:sz w:val="24"/>
          <w:szCs w:val="24"/>
        </w:rPr>
        <w:t>.</w:t>
      </w:r>
    </w:p>
    <w:p w14:paraId="6B1B98BB" w14:textId="46C76826" w:rsidR="002D5F68" w:rsidRPr="00070C7E" w:rsidRDefault="002D5F68" w:rsidP="005B5F53">
      <w:pPr>
        <w:pStyle w:val="ListParagraph"/>
        <w:numPr>
          <w:ilvl w:val="0"/>
          <w:numId w:val="13"/>
        </w:numPr>
        <w:rPr>
          <w:sz w:val="24"/>
          <w:szCs w:val="24"/>
        </w:rPr>
      </w:pPr>
      <w:r>
        <w:rPr>
          <w:sz w:val="24"/>
          <w:szCs w:val="24"/>
        </w:rPr>
        <w:t xml:space="preserve">If </w:t>
      </w:r>
      <w:proofErr w:type="spellStart"/>
      <w:r>
        <w:rPr>
          <w:sz w:val="24"/>
          <w:szCs w:val="24"/>
        </w:rPr>
        <w:t>GoReact</w:t>
      </w:r>
      <w:proofErr w:type="spellEnd"/>
      <w:r>
        <w:rPr>
          <w:sz w:val="24"/>
          <w:szCs w:val="24"/>
        </w:rPr>
        <w:t xml:space="preserve"> is used instead of in person visits a</w:t>
      </w:r>
      <w:r w:rsidR="00D61F29">
        <w:rPr>
          <w:color w:val="FF0000"/>
          <w:sz w:val="24"/>
          <w:szCs w:val="24"/>
        </w:rPr>
        <w:t>n</w:t>
      </w:r>
      <w:r>
        <w:rPr>
          <w:sz w:val="24"/>
          <w:szCs w:val="24"/>
        </w:rPr>
        <w:t xml:space="preserve"> </w:t>
      </w:r>
      <w:r w:rsidR="00D61F29">
        <w:rPr>
          <w:color w:val="FF0000"/>
          <w:sz w:val="24"/>
          <w:szCs w:val="24"/>
        </w:rPr>
        <w:t>incentive may be provided</w:t>
      </w:r>
      <w:r w:rsidRPr="00A42257">
        <w:rPr>
          <w:color w:val="FF0000"/>
          <w:sz w:val="24"/>
          <w:szCs w:val="24"/>
        </w:rPr>
        <w:t xml:space="preserve"> </w:t>
      </w:r>
      <w:r>
        <w:rPr>
          <w:sz w:val="24"/>
          <w:szCs w:val="24"/>
        </w:rPr>
        <w:t>to the supervisor</w:t>
      </w:r>
      <w:r w:rsidR="00791762">
        <w:rPr>
          <w:sz w:val="24"/>
          <w:szCs w:val="24"/>
        </w:rPr>
        <w:t xml:space="preserve"> depending on </w:t>
      </w:r>
      <w:proofErr w:type="gramStart"/>
      <w:r w:rsidR="00791762">
        <w:rPr>
          <w:sz w:val="24"/>
          <w:szCs w:val="24"/>
        </w:rPr>
        <w:t>available</w:t>
      </w:r>
      <w:proofErr w:type="gramEnd"/>
      <w:r w:rsidR="00791762">
        <w:rPr>
          <w:sz w:val="24"/>
          <w:szCs w:val="24"/>
        </w:rPr>
        <w:t xml:space="preserve"> budget</w:t>
      </w:r>
      <w:r>
        <w:rPr>
          <w:sz w:val="24"/>
          <w:szCs w:val="24"/>
        </w:rPr>
        <w:t>.</w:t>
      </w:r>
    </w:p>
    <w:p w14:paraId="1ADB0E50" w14:textId="023F3E75" w:rsidR="00002947" w:rsidRDefault="00002947" w:rsidP="005B5F53">
      <w:pPr>
        <w:pStyle w:val="ListParagraph"/>
        <w:numPr>
          <w:ilvl w:val="0"/>
          <w:numId w:val="13"/>
        </w:numPr>
        <w:rPr>
          <w:sz w:val="24"/>
          <w:szCs w:val="24"/>
        </w:rPr>
      </w:pPr>
      <w:r>
        <w:rPr>
          <w:sz w:val="24"/>
          <w:szCs w:val="24"/>
        </w:rPr>
        <w:t xml:space="preserve">The budget </w:t>
      </w:r>
      <w:r w:rsidR="00F2443A">
        <w:rPr>
          <w:sz w:val="24"/>
          <w:szCs w:val="24"/>
        </w:rPr>
        <w:t xml:space="preserve">and distance above </w:t>
      </w:r>
      <w:r>
        <w:rPr>
          <w:sz w:val="24"/>
          <w:szCs w:val="24"/>
        </w:rPr>
        <w:t>will allow mileage reimbursement up to $100 per student</w:t>
      </w:r>
      <w:r w:rsidR="00F2443A">
        <w:rPr>
          <w:sz w:val="24"/>
          <w:szCs w:val="24"/>
        </w:rPr>
        <w:t>.</w:t>
      </w:r>
    </w:p>
    <w:p w14:paraId="79DA84D0" w14:textId="38698E9D" w:rsidR="00F85674" w:rsidRDefault="00C845C6" w:rsidP="00F85674">
      <w:pPr>
        <w:pStyle w:val="ListParagraph"/>
        <w:numPr>
          <w:ilvl w:val="0"/>
          <w:numId w:val="13"/>
        </w:numPr>
        <w:rPr>
          <w:sz w:val="24"/>
          <w:szCs w:val="24"/>
        </w:rPr>
      </w:pPr>
      <w:r>
        <w:rPr>
          <w:sz w:val="24"/>
          <w:szCs w:val="24"/>
        </w:rPr>
        <w:t xml:space="preserve">Scheduling for lesson observations and in-person visits can be done online. </w:t>
      </w:r>
      <w:r w:rsidR="00F85674">
        <w:rPr>
          <w:sz w:val="24"/>
          <w:szCs w:val="24"/>
        </w:rPr>
        <w:t xml:space="preserve">Number of lesson observations depends on placement type (practicum vs. student teaching) and program specific requirements. One or two could be in-person, the remaining are via </w:t>
      </w:r>
      <w:proofErr w:type="spellStart"/>
      <w:r w:rsidR="00F85674">
        <w:rPr>
          <w:sz w:val="24"/>
          <w:szCs w:val="24"/>
        </w:rPr>
        <w:t>GoReact</w:t>
      </w:r>
      <w:proofErr w:type="spellEnd"/>
      <w:r w:rsidR="00F85674">
        <w:rPr>
          <w:sz w:val="24"/>
          <w:szCs w:val="24"/>
        </w:rPr>
        <w:t>.</w:t>
      </w:r>
      <w:r w:rsidR="00F85674" w:rsidRPr="00BC3802">
        <w:rPr>
          <w:sz w:val="24"/>
          <w:szCs w:val="24"/>
        </w:rPr>
        <w:t xml:space="preserve"> </w:t>
      </w:r>
      <w:r w:rsidR="00F85674">
        <w:rPr>
          <w:sz w:val="24"/>
          <w:szCs w:val="24"/>
        </w:rPr>
        <w:t xml:space="preserve"> One of these in-person visits should include: making introductions to mentor teachers </w:t>
      </w:r>
      <w:r w:rsidR="00F85674" w:rsidRPr="00D0457F">
        <w:rPr>
          <w:b/>
          <w:bCs/>
          <w:sz w:val="24"/>
          <w:szCs w:val="24"/>
        </w:rPr>
        <w:t>and</w:t>
      </w:r>
      <w:r w:rsidR="00F85674">
        <w:rPr>
          <w:sz w:val="24"/>
          <w:szCs w:val="24"/>
        </w:rPr>
        <w:t xml:space="preserve"> host school leaders, </w:t>
      </w:r>
      <w:proofErr w:type="gramStart"/>
      <w:r w:rsidR="00F85674">
        <w:rPr>
          <w:sz w:val="24"/>
          <w:szCs w:val="24"/>
        </w:rPr>
        <w:t>review</w:t>
      </w:r>
      <w:proofErr w:type="gramEnd"/>
      <w:r w:rsidR="00F85674">
        <w:rPr>
          <w:sz w:val="24"/>
          <w:szCs w:val="24"/>
        </w:rPr>
        <w:t xml:space="preserve"> field placement requirements.</w:t>
      </w:r>
      <w:r w:rsidR="00F85674" w:rsidRPr="00991FD2">
        <w:rPr>
          <w:sz w:val="24"/>
          <w:szCs w:val="24"/>
        </w:rPr>
        <w:t xml:space="preserve"> </w:t>
      </w:r>
      <w:r w:rsidR="00F85674">
        <w:rPr>
          <w:sz w:val="24"/>
          <w:szCs w:val="24"/>
        </w:rPr>
        <w:t xml:space="preserve"> The final wrap up meeting can be part of an in-person visit or online.</w:t>
      </w:r>
    </w:p>
    <w:p w14:paraId="63FB35C7" w14:textId="77777777" w:rsidR="008C0DE2" w:rsidRDefault="008C0DE2" w:rsidP="005B5F53">
      <w:pPr>
        <w:pStyle w:val="ListParagraph"/>
        <w:ind w:left="1800"/>
        <w:rPr>
          <w:sz w:val="24"/>
          <w:szCs w:val="24"/>
        </w:rPr>
      </w:pPr>
    </w:p>
    <w:p w14:paraId="221FE7C9" w14:textId="53E08358" w:rsidR="008C0DE2" w:rsidRPr="005B5F53" w:rsidRDefault="008C0DE2" w:rsidP="005B5F53">
      <w:pPr>
        <w:pStyle w:val="ListParagraph"/>
        <w:numPr>
          <w:ilvl w:val="0"/>
          <w:numId w:val="3"/>
        </w:numPr>
        <w:rPr>
          <w:b/>
          <w:bCs/>
          <w:sz w:val="24"/>
          <w:szCs w:val="24"/>
        </w:rPr>
      </w:pPr>
      <w:r w:rsidRPr="005B5F53">
        <w:rPr>
          <w:b/>
          <w:bCs/>
          <w:sz w:val="24"/>
          <w:szCs w:val="24"/>
        </w:rPr>
        <w:t>Exception:</w:t>
      </w:r>
    </w:p>
    <w:p w14:paraId="16045ACB" w14:textId="7AD31445" w:rsidR="00AE59B7" w:rsidRDefault="00AE59B7" w:rsidP="005B5F53">
      <w:pPr>
        <w:pStyle w:val="ListParagraph"/>
        <w:numPr>
          <w:ilvl w:val="1"/>
          <w:numId w:val="3"/>
        </w:numPr>
        <w:rPr>
          <w:sz w:val="24"/>
          <w:szCs w:val="24"/>
        </w:rPr>
      </w:pPr>
      <w:r>
        <w:rPr>
          <w:sz w:val="24"/>
          <w:szCs w:val="24"/>
        </w:rPr>
        <w:t>Program coordinator will need to provide written approval for visits beyond the maximum allowed distance above in cases where candidate performance concerns exist</w:t>
      </w:r>
      <w:r w:rsidR="00783AA0">
        <w:rPr>
          <w:sz w:val="24"/>
          <w:szCs w:val="24"/>
        </w:rPr>
        <w:t xml:space="preserve"> </w:t>
      </w:r>
      <w:r w:rsidR="00783AA0">
        <w:rPr>
          <w:color w:val="FF0000"/>
          <w:sz w:val="24"/>
          <w:szCs w:val="24"/>
        </w:rPr>
        <w:t xml:space="preserve">and </w:t>
      </w:r>
      <w:proofErr w:type="spellStart"/>
      <w:r w:rsidR="00783AA0">
        <w:rPr>
          <w:color w:val="FF0000"/>
          <w:sz w:val="24"/>
          <w:szCs w:val="24"/>
        </w:rPr>
        <w:t>GoReact</w:t>
      </w:r>
      <w:proofErr w:type="spellEnd"/>
      <w:r w:rsidR="00783AA0">
        <w:rPr>
          <w:color w:val="FF0000"/>
          <w:sz w:val="24"/>
          <w:szCs w:val="24"/>
        </w:rPr>
        <w:t xml:space="preserve"> may not be an appropriate supervision tool</w:t>
      </w:r>
      <w:r>
        <w:rPr>
          <w:sz w:val="24"/>
          <w:szCs w:val="24"/>
        </w:rPr>
        <w:t xml:space="preserve">.  The STE Director must receive written notification of these instances </w:t>
      </w:r>
      <w:r w:rsidRPr="00327731">
        <w:rPr>
          <w:b/>
          <w:bCs/>
          <w:sz w:val="24"/>
          <w:szCs w:val="24"/>
        </w:rPr>
        <w:t>prior</w:t>
      </w:r>
      <w:r>
        <w:rPr>
          <w:sz w:val="24"/>
          <w:szCs w:val="24"/>
        </w:rPr>
        <w:t xml:space="preserve"> to travel.  </w:t>
      </w:r>
    </w:p>
    <w:p w14:paraId="57785F49" w14:textId="77777777" w:rsidR="00986467" w:rsidRPr="00986467" w:rsidRDefault="00986467" w:rsidP="00986467">
      <w:pPr>
        <w:pStyle w:val="ListParagraph"/>
        <w:ind w:left="1440"/>
        <w:rPr>
          <w:sz w:val="24"/>
          <w:szCs w:val="24"/>
        </w:rPr>
      </w:pPr>
    </w:p>
    <w:p w14:paraId="5D0D28A2" w14:textId="71BD408C" w:rsidR="001F4A2E" w:rsidRPr="001F4A2E" w:rsidRDefault="001F4A2E" w:rsidP="008B45D1">
      <w:pPr>
        <w:numPr>
          <w:ilvl w:val="0"/>
          <w:numId w:val="3"/>
        </w:numPr>
        <w:rPr>
          <w:b/>
          <w:sz w:val="24"/>
          <w:szCs w:val="24"/>
        </w:rPr>
      </w:pPr>
      <w:r w:rsidRPr="001F4A2E">
        <w:rPr>
          <w:b/>
          <w:sz w:val="24"/>
          <w:szCs w:val="24"/>
        </w:rPr>
        <w:t>Out of Area field placement</w:t>
      </w:r>
      <w:r w:rsidR="00CA0705">
        <w:rPr>
          <w:b/>
          <w:sz w:val="24"/>
          <w:szCs w:val="24"/>
        </w:rPr>
        <w:t xml:space="preserve"> supervision options</w:t>
      </w:r>
      <w:r w:rsidRPr="001F4A2E">
        <w:rPr>
          <w:b/>
          <w:sz w:val="24"/>
          <w:szCs w:val="24"/>
        </w:rPr>
        <w:t>:</w:t>
      </w:r>
    </w:p>
    <w:p w14:paraId="6931FB1C" w14:textId="0047004D" w:rsidR="001F4A2E" w:rsidRDefault="001F4A2E" w:rsidP="008B45D1">
      <w:pPr>
        <w:numPr>
          <w:ilvl w:val="0"/>
          <w:numId w:val="4"/>
        </w:numPr>
        <w:rPr>
          <w:sz w:val="24"/>
          <w:szCs w:val="24"/>
        </w:rPr>
      </w:pPr>
      <w:r>
        <w:rPr>
          <w:sz w:val="24"/>
          <w:szCs w:val="24"/>
        </w:rPr>
        <w:t>Assign a UNC supervisor who lives in that geographic location.</w:t>
      </w:r>
    </w:p>
    <w:p w14:paraId="08D2CF53" w14:textId="60D58B56" w:rsidR="008B45D1" w:rsidRPr="004E4A28" w:rsidRDefault="001F4A2E" w:rsidP="008B45D1">
      <w:pPr>
        <w:numPr>
          <w:ilvl w:val="0"/>
          <w:numId w:val="4"/>
        </w:numPr>
        <w:rPr>
          <w:sz w:val="24"/>
          <w:szCs w:val="24"/>
        </w:rPr>
      </w:pPr>
      <w:r>
        <w:rPr>
          <w:sz w:val="24"/>
          <w:szCs w:val="24"/>
        </w:rPr>
        <w:t xml:space="preserve">Use </w:t>
      </w:r>
      <w:proofErr w:type="spellStart"/>
      <w:r w:rsidR="00E177FB">
        <w:rPr>
          <w:sz w:val="24"/>
          <w:szCs w:val="24"/>
        </w:rPr>
        <w:t>GoReact</w:t>
      </w:r>
      <w:proofErr w:type="spellEnd"/>
      <w:r w:rsidR="00BC326D">
        <w:rPr>
          <w:sz w:val="24"/>
          <w:szCs w:val="24"/>
        </w:rPr>
        <w:t xml:space="preserve"> for visits</w:t>
      </w:r>
      <w:r>
        <w:rPr>
          <w:sz w:val="24"/>
          <w:szCs w:val="24"/>
        </w:rPr>
        <w:t xml:space="preserve"> with candidate and mentor teacher, </w:t>
      </w:r>
      <w:r w:rsidR="008B45D1" w:rsidRPr="004E4A28">
        <w:rPr>
          <w:sz w:val="24"/>
          <w:szCs w:val="24"/>
        </w:rPr>
        <w:t xml:space="preserve">video </w:t>
      </w:r>
      <w:r>
        <w:rPr>
          <w:sz w:val="24"/>
          <w:szCs w:val="24"/>
        </w:rPr>
        <w:t xml:space="preserve">lesson </w:t>
      </w:r>
      <w:r w:rsidR="008B45D1" w:rsidRPr="004E4A28">
        <w:rPr>
          <w:sz w:val="24"/>
          <w:szCs w:val="24"/>
        </w:rPr>
        <w:t>observations</w:t>
      </w:r>
      <w:r w:rsidR="00BC326D">
        <w:rPr>
          <w:sz w:val="24"/>
          <w:szCs w:val="24"/>
        </w:rPr>
        <w:t>, etc.</w:t>
      </w:r>
    </w:p>
    <w:p w14:paraId="552B4D05" w14:textId="1DA355B0" w:rsidR="008B45D1" w:rsidRPr="00AB33D4" w:rsidRDefault="008B45D1" w:rsidP="00AB33D4">
      <w:pPr>
        <w:numPr>
          <w:ilvl w:val="0"/>
          <w:numId w:val="4"/>
        </w:numPr>
        <w:rPr>
          <w:sz w:val="24"/>
          <w:szCs w:val="24"/>
        </w:rPr>
      </w:pPr>
      <w:r w:rsidRPr="004E4A28">
        <w:rPr>
          <w:sz w:val="24"/>
          <w:szCs w:val="24"/>
        </w:rPr>
        <w:t xml:space="preserve">Contract </w:t>
      </w:r>
      <w:r w:rsidR="001F4A2E">
        <w:rPr>
          <w:sz w:val="24"/>
          <w:szCs w:val="24"/>
        </w:rPr>
        <w:t xml:space="preserve">a local school administrator as </w:t>
      </w:r>
      <w:r w:rsidR="00C90DAC">
        <w:rPr>
          <w:sz w:val="24"/>
          <w:szCs w:val="24"/>
        </w:rPr>
        <w:t xml:space="preserve">the </w:t>
      </w:r>
      <w:r w:rsidR="001F4A2E">
        <w:rPr>
          <w:sz w:val="24"/>
          <w:szCs w:val="24"/>
        </w:rPr>
        <w:t xml:space="preserve">in-lieu supervisor for onsite </w:t>
      </w:r>
      <w:proofErr w:type="gramStart"/>
      <w:r w:rsidR="001F4A2E">
        <w:rPr>
          <w:sz w:val="24"/>
          <w:szCs w:val="24"/>
        </w:rPr>
        <w:t>observations;</w:t>
      </w:r>
      <w:proofErr w:type="gramEnd"/>
      <w:r w:rsidR="001F4A2E">
        <w:rPr>
          <w:sz w:val="24"/>
          <w:szCs w:val="24"/>
        </w:rPr>
        <w:t xml:space="preserve"> while UNC program coordinator or program faculty grade final capstone unit.</w:t>
      </w:r>
      <w:r w:rsidRPr="00AB33D4">
        <w:rPr>
          <w:color w:val="1F3864"/>
          <w:lang w:eastAsia="zh-CN"/>
        </w:rPr>
        <w:t xml:space="preserve"> </w:t>
      </w:r>
    </w:p>
    <w:sectPr w:rsidR="008B45D1" w:rsidRPr="00AB33D4" w:rsidSect="00C13E20">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1771" w14:textId="77777777" w:rsidR="00B0320E" w:rsidRDefault="00B0320E" w:rsidP="002D5F68">
      <w:r>
        <w:separator/>
      </w:r>
    </w:p>
  </w:endnote>
  <w:endnote w:type="continuationSeparator" w:id="0">
    <w:p w14:paraId="35F68907" w14:textId="77777777" w:rsidR="00B0320E" w:rsidRDefault="00B0320E" w:rsidP="002D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C9BC" w14:textId="77777777" w:rsidR="002D5F68" w:rsidRDefault="002D5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A17E" w14:textId="77777777" w:rsidR="002D5F68" w:rsidRDefault="002D5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6181" w14:textId="77777777" w:rsidR="002D5F68" w:rsidRDefault="002D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438B" w14:textId="77777777" w:rsidR="00B0320E" w:rsidRDefault="00B0320E" w:rsidP="002D5F68">
      <w:r>
        <w:separator/>
      </w:r>
    </w:p>
  </w:footnote>
  <w:footnote w:type="continuationSeparator" w:id="0">
    <w:p w14:paraId="31229389" w14:textId="77777777" w:rsidR="00B0320E" w:rsidRDefault="00B0320E" w:rsidP="002D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05C" w14:textId="77777777" w:rsidR="002D5F68" w:rsidRDefault="002D5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526395"/>
      <w:docPartObj>
        <w:docPartGallery w:val="Watermarks"/>
        <w:docPartUnique/>
      </w:docPartObj>
    </w:sdtPr>
    <w:sdtContent>
      <w:p w14:paraId="68FADDE9" w14:textId="1E9FBA49" w:rsidR="002D5F68" w:rsidRDefault="00000000">
        <w:pPr>
          <w:pStyle w:val="Header"/>
        </w:pPr>
        <w:r>
          <w:rPr>
            <w:noProof/>
          </w:rPr>
          <w:pict w14:anchorId="4A607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EEE6" w14:textId="77777777" w:rsidR="002D5F68" w:rsidRDefault="002D5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14C0"/>
    <w:multiLevelType w:val="hybridMultilevel"/>
    <w:tmpl w:val="80EC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B07002"/>
    <w:multiLevelType w:val="hybridMultilevel"/>
    <w:tmpl w:val="7E26F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26BFB"/>
    <w:multiLevelType w:val="hybridMultilevel"/>
    <w:tmpl w:val="A7A880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1035A5"/>
    <w:multiLevelType w:val="hybridMultilevel"/>
    <w:tmpl w:val="8B328F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3774D18"/>
    <w:multiLevelType w:val="hybridMultilevel"/>
    <w:tmpl w:val="4A6A3BF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3860650"/>
    <w:multiLevelType w:val="hybridMultilevel"/>
    <w:tmpl w:val="F1C262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CB250F"/>
    <w:multiLevelType w:val="hybridMultilevel"/>
    <w:tmpl w:val="3CC83FB6"/>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66811DE9"/>
    <w:multiLevelType w:val="hybridMultilevel"/>
    <w:tmpl w:val="CAAA7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0F5802"/>
    <w:multiLevelType w:val="hybridMultilevel"/>
    <w:tmpl w:val="9E303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03316E6"/>
    <w:multiLevelType w:val="hybridMultilevel"/>
    <w:tmpl w:val="4E6C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D6F89"/>
    <w:multiLevelType w:val="hybridMultilevel"/>
    <w:tmpl w:val="3182956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98C4F41"/>
    <w:multiLevelType w:val="hybridMultilevel"/>
    <w:tmpl w:val="42422D2A"/>
    <w:lvl w:ilvl="0" w:tplc="F49CC31A">
      <w:start w:val="50"/>
      <w:numFmt w:val="bullet"/>
      <w:lvlText w:val=""/>
      <w:lvlJc w:val="left"/>
      <w:pPr>
        <w:ind w:left="1440" w:hanging="360"/>
      </w:pPr>
      <w:rPr>
        <w:rFonts w:ascii="Symbol" w:eastAsia="Times New Roman" w:hAnsi="Symbol"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DCE18A1"/>
    <w:multiLevelType w:val="hybridMultilevel"/>
    <w:tmpl w:val="B34AB1A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966665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6068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376174">
    <w:abstractNumId w:val="2"/>
  </w:num>
  <w:num w:numId="4" w16cid:durableId="1865165853">
    <w:abstractNumId w:val="11"/>
  </w:num>
  <w:num w:numId="5" w16cid:durableId="949816129">
    <w:abstractNumId w:val="2"/>
  </w:num>
  <w:num w:numId="6" w16cid:durableId="2047370759">
    <w:abstractNumId w:val="3"/>
  </w:num>
  <w:num w:numId="7" w16cid:durableId="184562272">
    <w:abstractNumId w:val="1"/>
  </w:num>
  <w:num w:numId="8" w16cid:durableId="36974021">
    <w:abstractNumId w:val="0"/>
  </w:num>
  <w:num w:numId="9" w16cid:durableId="19472401">
    <w:abstractNumId w:val="5"/>
  </w:num>
  <w:num w:numId="10" w16cid:durableId="2106340648">
    <w:abstractNumId w:val="4"/>
  </w:num>
  <w:num w:numId="11" w16cid:durableId="641925567">
    <w:abstractNumId w:val="9"/>
  </w:num>
  <w:num w:numId="12" w16cid:durableId="697004797">
    <w:abstractNumId w:val="10"/>
  </w:num>
  <w:num w:numId="13" w16cid:durableId="1643461839">
    <w:abstractNumId w:val="6"/>
  </w:num>
  <w:num w:numId="14" w16cid:durableId="177280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D1"/>
    <w:rsid w:val="00002947"/>
    <w:rsid w:val="00011E6D"/>
    <w:rsid w:val="00031F66"/>
    <w:rsid w:val="00052B3F"/>
    <w:rsid w:val="00060B22"/>
    <w:rsid w:val="00070C7E"/>
    <w:rsid w:val="00084EB1"/>
    <w:rsid w:val="00087C8A"/>
    <w:rsid w:val="000E5823"/>
    <w:rsid w:val="00193F1D"/>
    <w:rsid w:val="001B7FA5"/>
    <w:rsid w:val="001F4A2E"/>
    <w:rsid w:val="00246B75"/>
    <w:rsid w:val="00273F9F"/>
    <w:rsid w:val="002A4373"/>
    <w:rsid w:val="002D5F68"/>
    <w:rsid w:val="002E66A1"/>
    <w:rsid w:val="00317B97"/>
    <w:rsid w:val="00320051"/>
    <w:rsid w:val="0032764A"/>
    <w:rsid w:val="00331B7F"/>
    <w:rsid w:val="00335ABE"/>
    <w:rsid w:val="00355D4B"/>
    <w:rsid w:val="00367CD7"/>
    <w:rsid w:val="00372370"/>
    <w:rsid w:val="00374EB8"/>
    <w:rsid w:val="00392A07"/>
    <w:rsid w:val="003B1BA0"/>
    <w:rsid w:val="003D1CEF"/>
    <w:rsid w:val="00400CBF"/>
    <w:rsid w:val="00420FC4"/>
    <w:rsid w:val="004458C1"/>
    <w:rsid w:val="004958C2"/>
    <w:rsid w:val="00495FF1"/>
    <w:rsid w:val="004E4A28"/>
    <w:rsid w:val="004F65AA"/>
    <w:rsid w:val="00521C23"/>
    <w:rsid w:val="005235C4"/>
    <w:rsid w:val="0057257D"/>
    <w:rsid w:val="00586071"/>
    <w:rsid w:val="00590D29"/>
    <w:rsid w:val="005B5F53"/>
    <w:rsid w:val="005B790D"/>
    <w:rsid w:val="005D4EF2"/>
    <w:rsid w:val="006006E5"/>
    <w:rsid w:val="00627966"/>
    <w:rsid w:val="00675636"/>
    <w:rsid w:val="006848EA"/>
    <w:rsid w:val="006904CD"/>
    <w:rsid w:val="00750989"/>
    <w:rsid w:val="00783AA0"/>
    <w:rsid w:val="00787491"/>
    <w:rsid w:val="00791762"/>
    <w:rsid w:val="00793CB1"/>
    <w:rsid w:val="007A1DEF"/>
    <w:rsid w:val="007B1CF6"/>
    <w:rsid w:val="007E5450"/>
    <w:rsid w:val="007F77D1"/>
    <w:rsid w:val="00803A84"/>
    <w:rsid w:val="00815DD5"/>
    <w:rsid w:val="008524D3"/>
    <w:rsid w:val="008B45D1"/>
    <w:rsid w:val="008C0DE2"/>
    <w:rsid w:val="008D55E8"/>
    <w:rsid w:val="00911BB7"/>
    <w:rsid w:val="0091414D"/>
    <w:rsid w:val="00950582"/>
    <w:rsid w:val="00950B90"/>
    <w:rsid w:val="00956C68"/>
    <w:rsid w:val="00986467"/>
    <w:rsid w:val="009900DC"/>
    <w:rsid w:val="00991FD2"/>
    <w:rsid w:val="00994FDF"/>
    <w:rsid w:val="009A6868"/>
    <w:rsid w:val="009D20FB"/>
    <w:rsid w:val="009F4876"/>
    <w:rsid w:val="00A01681"/>
    <w:rsid w:val="00A02F53"/>
    <w:rsid w:val="00A05C4C"/>
    <w:rsid w:val="00A33E06"/>
    <w:rsid w:val="00A42257"/>
    <w:rsid w:val="00A52CE9"/>
    <w:rsid w:val="00A822EB"/>
    <w:rsid w:val="00A824C3"/>
    <w:rsid w:val="00AB33D4"/>
    <w:rsid w:val="00AE59B7"/>
    <w:rsid w:val="00B0320E"/>
    <w:rsid w:val="00B20A9E"/>
    <w:rsid w:val="00B329AE"/>
    <w:rsid w:val="00B346AE"/>
    <w:rsid w:val="00BC326D"/>
    <w:rsid w:val="00BC3802"/>
    <w:rsid w:val="00C13E20"/>
    <w:rsid w:val="00C40365"/>
    <w:rsid w:val="00C46765"/>
    <w:rsid w:val="00C65C17"/>
    <w:rsid w:val="00C845C6"/>
    <w:rsid w:val="00C90DAC"/>
    <w:rsid w:val="00C96A6F"/>
    <w:rsid w:val="00CA0705"/>
    <w:rsid w:val="00CA55EC"/>
    <w:rsid w:val="00CB594B"/>
    <w:rsid w:val="00CB792F"/>
    <w:rsid w:val="00CD7D55"/>
    <w:rsid w:val="00D61F29"/>
    <w:rsid w:val="00DB5F36"/>
    <w:rsid w:val="00DF51B7"/>
    <w:rsid w:val="00DF7325"/>
    <w:rsid w:val="00E177FB"/>
    <w:rsid w:val="00E3165D"/>
    <w:rsid w:val="00E52602"/>
    <w:rsid w:val="00E55FE5"/>
    <w:rsid w:val="00EC39CF"/>
    <w:rsid w:val="00F13E28"/>
    <w:rsid w:val="00F2443A"/>
    <w:rsid w:val="00F35D37"/>
    <w:rsid w:val="00F571CF"/>
    <w:rsid w:val="00F733C7"/>
    <w:rsid w:val="00F85674"/>
    <w:rsid w:val="00FA09B6"/>
    <w:rsid w:val="00FC6F3C"/>
    <w:rsid w:val="00FE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AEEA"/>
  <w15:chartTrackingRefBased/>
  <w15:docId w15:val="{5782CB97-CC6A-4F62-9C69-E2589D50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D1"/>
    <w:pPr>
      <w:ind w:left="720"/>
    </w:pPr>
    <w:rPr>
      <w:rFonts w:eastAsia="MS PGothic"/>
      <w:lang w:eastAsia="ja-JP"/>
    </w:rPr>
  </w:style>
  <w:style w:type="paragraph" w:styleId="BalloonText">
    <w:name w:val="Balloon Text"/>
    <w:basedOn w:val="Normal"/>
    <w:link w:val="BalloonTextChar"/>
    <w:uiPriority w:val="99"/>
    <w:semiHidden/>
    <w:unhideWhenUsed/>
    <w:rsid w:val="009D20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20FB"/>
    <w:rPr>
      <w:rFonts w:ascii="Times New Roman" w:hAnsi="Times New Roman" w:cs="Times New Roman"/>
      <w:sz w:val="18"/>
      <w:szCs w:val="18"/>
    </w:rPr>
  </w:style>
  <w:style w:type="paragraph" w:styleId="Header">
    <w:name w:val="header"/>
    <w:basedOn w:val="Normal"/>
    <w:link w:val="HeaderChar"/>
    <w:uiPriority w:val="99"/>
    <w:unhideWhenUsed/>
    <w:rsid w:val="002D5F68"/>
    <w:pPr>
      <w:tabs>
        <w:tab w:val="center" w:pos="4680"/>
        <w:tab w:val="right" w:pos="9360"/>
      </w:tabs>
    </w:pPr>
  </w:style>
  <w:style w:type="character" w:customStyle="1" w:styleId="HeaderChar">
    <w:name w:val="Header Char"/>
    <w:basedOn w:val="DefaultParagraphFont"/>
    <w:link w:val="Header"/>
    <w:uiPriority w:val="99"/>
    <w:rsid w:val="002D5F68"/>
    <w:rPr>
      <w:rFonts w:ascii="Calibri" w:hAnsi="Calibri" w:cs="Calibri"/>
    </w:rPr>
  </w:style>
  <w:style w:type="paragraph" w:styleId="Footer">
    <w:name w:val="footer"/>
    <w:basedOn w:val="Normal"/>
    <w:link w:val="FooterChar"/>
    <w:uiPriority w:val="99"/>
    <w:unhideWhenUsed/>
    <w:rsid w:val="002D5F68"/>
    <w:pPr>
      <w:tabs>
        <w:tab w:val="center" w:pos="4680"/>
        <w:tab w:val="right" w:pos="9360"/>
      </w:tabs>
    </w:pPr>
  </w:style>
  <w:style w:type="character" w:customStyle="1" w:styleId="FooterChar">
    <w:name w:val="Footer Char"/>
    <w:basedOn w:val="DefaultParagraphFont"/>
    <w:link w:val="Footer"/>
    <w:uiPriority w:val="99"/>
    <w:rsid w:val="002D5F68"/>
    <w:rPr>
      <w:rFonts w:ascii="Calibri" w:hAnsi="Calibri" w:cs="Calibri"/>
    </w:rPr>
  </w:style>
  <w:style w:type="paragraph" w:styleId="Revision">
    <w:name w:val="Revision"/>
    <w:hidden/>
    <w:uiPriority w:val="99"/>
    <w:semiHidden/>
    <w:rsid w:val="00DB5F36"/>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B20A9E"/>
    <w:rPr>
      <w:sz w:val="16"/>
      <w:szCs w:val="16"/>
    </w:rPr>
  </w:style>
  <w:style w:type="paragraph" w:styleId="CommentText">
    <w:name w:val="annotation text"/>
    <w:basedOn w:val="Normal"/>
    <w:link w:val="CommentTextChar"/>
    <w:uiPriority w:val="99"/>
    <w:unhideWhenUsed/>
    <w:rsid w:val="00B20A9E"/>
    <w:rPr>
      <w:sz w:val="20"/>
      <w:szCs w:val="20"/>
    </w:rPr>
  </w:style>
  <w:style w:type="character" w:customStyle="1" w:styleId="CommentTextChar">
    <w:name w:val="Comment Text Char"/>
    <w:basedOn w:val="DefaultParagraphFont"/>
    <w:link w:val="CommentText"/>
    <w:uiPriority w:val="99"/>
    <w:rsid w:val="00B20A9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20A9E"/>
    <w:rPr>
      <w:b/>
      <w:bCs/>
    </w:rPr>
  </w:style>
  <w:style w:type="character" w:customStyle="1" w:styleId="CommentSubjectChar">
    <w:name w:val="Comment Subject Char"/>
    <w:basedOn w:val="CommentTextChar"/>
    <w:link w:val="CommentSubject"/>
    <w:uiPriority w:val="99"/>
    <w:semiHidden/>
    <w:rsid w:val="00B20A9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34">
      <w:bodyDiv w:val="1"/>
      <w:marLeft w:val="0"/>
      <w:marRight w:val="0"/>
      <w:marTop w:val="0"/>
      <w:marBottom w:val="0"/>
      <w:divBdr>
        <w:top w:val="none" w:sz="0" w:space="0" w:color="auto"/>
        <w:left w:val="none" w:sz="0" w:space="0" w:color="auto"/>
        <w:bottom w:val="none" w:sz="0" w:space="0" w:color="auto"/>
        <w:right w:val="none" w:sz="0" w:space="0" w:color="auto"/>
      </w:divBdr>
    </w:div>
    <w:div w:id="252864660">
      <w:bodyDiv w:val="1"/>
      <w:marLeft w:val="0"/>
      <w:marRight w:val="0"/>
      <w:marTop w:val="0"/>
      <w:marBottom w:val="0"/>
      <w:divBdr>
        <w:top w:val="none" w:sz="0" w:space="0" w:color="auto"/>
        <w:left w:val="none" w:sz="0" w:space="0" w:color="auto"/>
        <w:bottom w:val="none" w:sz="0" w:space="0" w:color="auto"/>
        <w:right w:val="none" w:sz="0" w:space="0" w:color="auto"/>
      </w:divBdr>
    </w:div>
    <w:div w:id="7229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CFB74B23AAF14CBA216A761F159502" ma:contentTypeVersion="22" ma:contentTypeDescription="Create a new document." ma:contentTypeScope="" ma:versionID="12db570d088b9b0973ad53a9f29aa60f">
  <xsd:schema xmlns:xsd="http://www.w3.org/2001/XMLSchema" xmlns:xs="http://www.w3.org/2001/XMLSchema" xmlns:p="http://schemas.microsoft.com/office/2006/metadata/properties" xmlns:ns2="724fed8a-be32-4eaf-b3fe-70c8058e6405" xmlns:ns3="4d40fa1a-ce76-44c6-8087-80b9b7c7e389" targetNamespace="http://schemas.microsoft.com/office/2006/metadata/properties" ma:root="true" ma:fieldsID="c7a0b1f5f2838604020168bce15bcca8" ns2:_="" ns3:_="">
    <xsd:import namespace="724fed8a-be32-4eaf-b3fe-70c8058e6405"/>
    <xsd:import namespace="4d40fa1a-ce76-44c6-8087-80b9b7c7e389"/>
    <xsd:element name="properties">
      <xsd:complexType>
        <xsd:sequence>
          <xsd:element name="documentManagement">
            <xsd:complexType>
              <xsd:all>
                <xsd:element ref="ns2:_dlc_ExpireDateSaved" minOccurs="0"/>
                <xsd:element ref="ns2:_dlc_ExpireDate" minOccurs="0"/>
                <xsd:element ref="ns3:TaxKeywordTaxHTField" minOccurs="0"/>
                <xsd:element ref="ns2:MediaServiceKeyPoints" minOccurs="0"/>
                <xsd:element ref="ns3:TaxCatchAll" minOccurs="0"/>
                <xsd:element ref="ns2:MediaServiceMetadata" minOccurs="0"/>
                <xsd:element ref="ns2:MediaServiceFastMetadata" minOccurs="0"/>
                <xsd:element ref="ns2:MediaServiceAuto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ed8a-be32-4eaf-b3fe-70c8058e6405" elementFormDefault="qualified">
    <xsd:import namespace="http://schemas.microsoft.com/office/2006/documentManagement/types"/>
    <xsd:import namespace="http://schemas.microsoft.com/office/infopath/2007/PartnerControls"/>
    <xsd:element name="_dlc_ExpireDateSaved" ma:index="8" nillable="true" ma:displayName="Original Expiration Date" ma:format="DateTime" ma:hidden="true" ma:internalName="_dlc_ExpireDateSaved" ma:readOnly="false">
      <xsd:simpleType>
        <xsd:restriction base="dms:DateTime"/>
      </xsd:simpleType>
    </xsd:element>
    <xsd:element name="_dlc_ExpireDate" ma:index="9" nillable="true" ma:displayName="Expiration Date" ma:format="DateTime" ma:hidden="true" ma:indexed="true" ma:internalName="_dlc_ExpireDate" ma:readOnly="false">
      <xsd:simpleType>
        <xsd:restriction base="dms:DateTim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0fa1a-ce76-44c6-8087-80b9b7c7e389" elementFormDefault="qualified">
    <xsd:import namespace="http://schemas.microsoft.com/office/2006/documentManagement/types"/>
    <xsd:import namespace="http://schemas.microsoft.com/office/infopath/2007/PartnerControls"/>
    <xsd:element name="TaxKeywordTaxHTField" ma:index="11" nillable="true" ma:displayName="TaxKeywordTaxHTField" ma:hidden="true" ma:internalName="TaxKeywordTaxHTField" ma:readOnly="false">
      <xsd:simpleType>
        <xsd:restriction base="dms:Note"/>
      </xsd:simpleType>
    </xsd:element>
    <xsd:element name="TaxCatchAll" ma:index="13" nillable="true" ma:displayName="Taxonomy Catch All Column" ma:hidden="true" ma:list="{4025ac35-a395-44e5-8b66-7e7fc7178b9d}" ma:internalName="TaxCatchAll" ma:showField="CatchAllData" ma:web="4d40fa1a-ce76-44c6-8087-80b9b7c7e38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pireDate xmlns="724fed8a-be32-4eaf-b3fe-70c8058e6405" xsi:nil="true"/>
    <_dlc_ExpireDateSaved xmlns="724fed8a-be32-4eaf-b3fe-70c8058e6405" xsi:nil="true"/>
    <TaxCatchAll xmlns="4d40fa1a-ce76-44c6-8087-80b9b7c7e389" xsi:nil="true"/>
    <TaxKeywordTaxHTField xmlns="4d40fa1a-ce76-44c6-8087-80b9b7c7e389" xsi:nil="true"/>
    <lcf76f155ced4ddcb4097134ff3c332f xmlns="724fed8a-be32-4eaf-b3fe-70c8058e64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78D1D-1480-4E99-A830-ED8C658DBE0D}"/>
</file>

<file path=customXml/itemProps2.xml><?xml version="1.0" encoding="utf-8"?>
<ds:datastoreItem xmlns:ds="http://schemas.openxmlformats.org/officeDocument/2006/customXml" ds:itemID="{E702EF19-D904-4A6A-A679-A7A16DD857B1}">
  <ds:schemaRefs>
    <ds:schemaRef ds:uri="http://schemas.microsoft.com/office/2006/metadata/properties"/>
    <ds:schemaRef ds:uri="http://schemas.microsoft.com/office/infopath/2007/PartnerControls"/>
    <ds:schemaRef ds:uri="724fed8a-be32-4eaf-b3fe-70c8058e6405"/>
    <ds:schemaRef ds:uri="4d40fa1a-ce76-44c6-8087-80b9b7c7e389"/>
  </ds:schemaRefs>
</ds:datastoreItem>
</file>

<file path=customXml/itemProps3.xml><?xml version="1.0" encoding="utf-8"?>
<ds:datastoreItem xmlns:ds="http://schemas.openxmlformats.org/officeDocument/2006/customXml" ds:itemID="{DC3D40FF-3CAB-43F7-A65F-A935F07B1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Kerrigan, Lynette</dc:creator>
  <cp:keywords/>
  <dc:description/>
  <cp:lastModifiedBy>Sparks, Cheryl</cp:lastModifiedBy>
  <cp:revision>9</cp:revision>
  <dcterms:created xsi:type="dcterms:W3CDTF">2023-05-09T18:32:00Z</dcterms:created>
  <dcterms:modified xsi:type="dcterms:W3CDTF">2023-08-08T19:50:00Z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0x01010002CFB74B23AAF14CBA216A761F159502</vt:lpwstr>
  </property>
  <property fmtid="{D5CDD505-2E9C-101B-9397-08002B2CF9AE}" pid="3" name="TaxKeyword">
    <vt:lpwstr/>
  </property>
  <property fmtid="{D5CDD505-2E9C-101B-9397-08002B2CF9AE}" pid="4" name="MediaServiceImageTags">
    <vt:lpwstr/>
  </property>
</Properties>
</file>