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540"/>
        <w:tblW w:w="12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2"/>
        <w:gridCol w:w="3836"/>
        <w:gridCol w:w="3470"/>
        <w:gridCol w:w="3522"/>
      </w:tblGrid>
      <w:tr w:rsidR="00DA0F22" w:rsidRPr="00904111" w14:paraId="702BD911" w14:textId="77777777" w:rsidTr="00CB5F69">
        <w:trPr>
          <w:trHeight w:val="260"/>
          <w:tblHeader/>
        </w:trPr>
        <w:tc>
          <w:tcPr>
            <w:tcW w:w="12500" w:type="dxa"/>
            <w:gridSpan w:val="4"/>
          </w:tcPr>
          <w:p w14:paraId="7A0D6D6D" w14:textId="679028C8" w:rsidR="00DA0F22" w:rsidRPr="00904111" w:rsidRDefault="00DA0F22" w:rsidP="00CB5F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904111">
              <w:rPr>
                <w:rFonts w:ascii="Arial" w:hAnsi="Arial" w:cs="Arial"/>
                <w:b/>
                <w:bCs/>
                <w:sz w:val="20"/>
                <w:szCs w:val="20"/>
              </w:rPr>
              <w:t>ELPS 606 Internship Portfolio Rubric</w:t>
            </w:r>
          </w:p>
        </w:tc>
      </w:tr>
      <w:tr w:rsidR="00904111" w:rsidRPr="00904111" w14:paraId="5BD1F191" w14:textId="77777777" w:rsidTr="00CB5F69">
        <w:trPr>
          <w:trHeight w:val="180"/>
          <w:tblHeader/>
        </w:trPr>
        <w:tc>
          <w:tcPr>
            <w:tcW w:w="1672" w:type="dxa"/>
          </w:tcPr>
          <w:p w14:paraId="5D3365B9" w14:textId="77777777" w:rsidR="00DA0F22" w:rsidRPr="00904111" w:rsidRDefault="00DA0F22" w:rsidP="00CB5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6" w:type="dxa"/>
          </w:tcPr>
          <w:p w14:paraId="17D2507D" w14:textId="77777777" w:rsidR="00DA0F22" w:rsidRPr="00904111" w:rsidRDefault="00DA0F22" w:rsidP="00CB5F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111">
              <w:rPr>
                <w:rFonts w:ascii="Arial" w:hAnsi="Arial" w:cs="Arial"/>
                <w:b/>
                <w:bCs/>
                <w:sz w:val="20"/>
                <w:szCs w:val="20"/>
              </w:rPr>
              <w:t>1 Does Not Meet Expectations</w:t>
            </w:r>
          </w:p>
        </w:tc>
        <w:tc>
          <w:tcPr>
            <w:tcW w:w="3470" w:type="dxa"/>
          </w:tcPr>
          <w:p w14:paraId="7A667C8F" w14:textId="77777777" w:rsidR="00DA0F22" w:rsidRPr="00904111" w:rsidRDefault="00DA0F22" w:rsidP="00CB5F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111">
              <w:rPr>
                <w:rFonts w:ascii="Arial" w:hAnsi="Arial" w:cs="Arial"/>
                <w:b/>
                <w:bCs/>
                <w:sz w:val="20"/>
                <w:szCs w:val="20"/>
              </w:rPr>
              <w:t>2 Meets Expectations</w:t>
            </w:r>
          </w:p>
        </w:tc>
        <w:tc>
          <w:tcPr>
            <w:tcW w:w="3522" w:type="dxa"/>
          </w:tcPr>
          <w:p w14:paraId="48C58025" w14:textId="77777777" w:rsidR="00DA0F22" w:rsidRPr="00904111" w:rsidRDefault="00DA0F22" w:rsidP="00CB5F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111">
              <w:rPr>
                <w:rFonts w:ascii="Arial" w:hAnsi="Arial" w:cs="Arial"/>
                <w:b/>
                <w:bCs/>
                <w:sz w:val="20"/>
                <w:szCs w:val="20"/>
              </w:rPr>
              <w:t>3 Exceeds Expectations</w:t>
            </w:r>
          </w:p>
        </w:tc>
      </w:tr>
      <w:tr w:rsidR="00904111" w14:paraId="03810C53" w14:textId="77777777" w:rsidTr="00A30AA1">
        <w:trPr>
          <w:trHeight w:val="917"/>
        </w:trPr>
        <w:tc>
          <w:tcPr>
            <w:tcW w:w="1672" w:type="dxa"/>
          </w:tcPr>
          <w:p w14:paraId="202D379F" w14:textId="77777777" w:rsidR="00DA0F22" w:rsidRPr="00904111" w:rsidRDefault="00DA0F22" w:rsidP="00CB5F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4111">
              <w:rPr>
                <w:rFonts w:ascii="Arial" w:hAnsi="Arial" w:cs="Arial"/>
                <w:b/>
                <w:sz w:val="20"/>
                <w:szCs w:val="20"/>
              </w:rPr>
              <w:t xml:space="preserve">Coverage of Standards </w:t>
            </w:r>
          </w:p>
        </w:tc>
        <w:tc>
          <w:tcPr>
            <w:tcW w:w="3836" w:type="dxa"/>
          </w:tcPr>
          <w:p w14:paraId="01BB907A" w14:textId="72006364" w:rsidR="00DA0F22" w:rsidRDefault="00DA0F22" w:rsidP="00CB5F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Experiences do not demonstrate that two competencies for each of the CO standards have been met.</w:t>
            </w:r>
          </w:p>
        </w:tc>
        <w:tc>
          <w:tcPr>
            <w:tcW w:w="3470" w:type="dxa"/>
          </w:tcPr>
          <w:p w14:paraId="13A25743" w14:textId="64B795F2" w:rsidR="00DA0F22" w:rsidRDefault="00DA0F22" w:rsidP="00CB5F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Experiences demonstrate that two competencies for each of the CO standards are met.</w:t>
            </w:r>
          </w:p>
        </w:tc>
        <w:tc>
          <w:tcPr>
            <w:tcW w:w="3522" w:type="dxa"/>
          </w:tcPr>
          <w:p w14:paraId="55FA6EFF" w14:textId="1D7D2315" w:rsidR="00DA0F22" w:rsidRDefault="00DA0F22" w:rsidP="00CB5F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Experiences demonstrate that more than t</w:t>
            </w:r>
            <w:r w:rsidR="00A30AA1">
              <w:rPr>
                <w:rFonts w:ascii="Arial" w:hAnsi="Arial" w:cs="Arial"/>
                <w:sz w:val="20"/>
                <w:szCs w:val="20"/>
              </w:rPr>
              <w:t>hree</w:t>
            </w:r>
            <w:r>
              <w:rPr>
                <w:rFonts w:ascii="Arial" w:hAnsi="Arial" w:cs="Arial"/>
                <w:sz w:val="20"/>
                <w:szCs w:val="20"/>
              </w:rPr>
              <w:t xml:space="preserve"> competencies for each of the CO standards are met.</w:t>
            </w:r>
          </w:p>
        </w:tc>
      </w:tr>
      <w:tr w:rsidR="00904111" w14:paraId="4CA4EEA7" w14:textId="77777777" w:rsidTr="00A30AA1">
        <w:trPr>
          <w:trHeight w:val="1367"/>
        </w:trPr>
        <w:tc>
          <w:tcPr>
            <w:tcW w:w="1672" w:type="dxa"/>
          </w:tcPr>
          <w:p w14:paraId="08C27DE9" w14:textId="77777777" w:rsidR="00DA0F22" w:rsidRPr="00904111" w:rsidRDefault="00DA0F22" w:rsidP="00CB5F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4111">
              <w:rPr>
                <w:rFonts w:ascii="Arial" w:hAnsi="Arial" w:cs="Arial"/>
                <w:b/>
                <w:sz w:val="20"/>
                <w:szCs w:val="20"/>
              </w:rPr>
              <w:t xml:space="preserve">Documentation of Experiences </w:t>
            </w:r>
          </w:p>
        </w:tc>
        <w:tc>
          <w:tcPr>
            <w:tcW w:w="3836" w:type="dxa"/>
          </w:tcPr>
          <w:p w14:paraId="2864F823" w14:textId="77777777" w:rsidR="00DA0F22" w:rsidRDefault="00DA0F22" w:rsidP="00CB5F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Documentation of internship activities is not clearly presented through reflective journaling and/or logs and artifacts do not demonstrate student participation in activities for the targeted competencies.</w:t>
            </w:r>
          </w:p>
        </w:tc>
        <w:tc>
          <w:tcPr>
            <w:tcW w:w="3470" w:type="dxa"/>
          </w:tcPr>
          <w:p w14:paraId="44901BCC" w14:textId="77777777" w:rsidR="00DA0F22" w:rsidRDefault="00DA0F22" w:rsidP="00CB5F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Internship activities are clearly documented through artifacts, reflective journaling, and/or logs to demonstrate completion of targeted competencies for each standard.</w:t>
            </w:r>
          </w:p>
        </w:tc>
        <w:tc>
          <w:tcPr>
            <w:tcW w:w="3522" w:type="dxa"/>
          </w:tcPr>
          <w:p w14:paraId="67874D14" w14:textId="77777777" w:rsidR="00DA0F22" w:rsidRDefault="00DA0F22" w:rsidP="00CB5F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Relevance and quality of experiences are fully and clearly documented through artifacts, reflective journaling, and/or logs.</w:t>
            </w:r>
          </w:p>
        </w:tc>
      </w:tr>
      <w:tr w:rsidR="00904111" w14:paraId="2256B34A" w14:textId="77777777" w:rsidTr="00CB5F69">
        <w:trPr>
          <w:trHeight w:val="1545"/>
        </w:trPr>
        <w:tc>
          <w:tcPr>
            <w:tcW w:w="1672" w:type="dxa"/>
          </w:tcPr>
          <w:p w14:paraId="6E645634" w14:textId="77777777" w:rsidR="00DA0F22" w:rsidRPr="00904111" w:rsidRDefault="00DA0F22" w:rsidP="00CB5F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4111">
              <w:rPr>
                <w:rFonts w:ascii="Arial" w:hAnsi="Arial" w:cs="Arial"/>
                <w:b/>
                <w:sz w:val="20"/>
                <w:szCs w:val="20"/>
              </w:rPr>
              <w:t xml:space="preserve">Quality of experiences </w:t>
            </w:r>
          </w:p>
        </w:tc>
        <w:tc>
          <w:tcPr>
            <w:tcW w:w="3836" w:type="dxa"/>
          </w:tcPr>
          <w:p w14:paraId="1A4C0B6B" w14:textId="77777777" w:rsidR="00DA0F22" w:rsidRDefault="00DA0F22" w:rsidP="00CB5F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experiences do not demonstrate exposure to basic administrative roles and functions, leadership nor managerial elements necessary for daily school/district operation.</w:t>
            </w:r>
          </w:p>
        </w:tc>
        <w:tc>
          <w:tcPr>
            <w:tcW w:w="3470" w:type="dxa"/>
          </w:tcPr>
          <w:p w14:paraId="725ECB87" w14:textId="77777777" w:rsidR="00DA0F22" w:rsidRDefault="00DA0F22" w:rsidP="00CB5F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experiences demonstrate exposure to basic administrative roles and functions, including leadership and managerial elements necessary for daily school/district operation.</w:t>
            </w:r>
          </w:p>
        </w:tc>
        <w:tc>
          <w:tcPr>
            <w:tcW w:w="3522" w:type="dxa"/>
          </w:tcPr>
          <w:p w14:paraId="39B2FB12" w14:textId="77777777" w:rsidR="00DA0F22" w:rsidRDefault="00DA0F22" w:rsidP="00CB5F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experiences demonstrate an exposure to a wide array of administrative roles and functions, including leadership and managerial elements that contribute to a healthy school learning culture through the change process.</w:t>
            </w:r>
          </w:p>
        </w:tc>
      </w:tr>
      <w:tr w:rsidR="00904111" w14:paraId="3952E544" w14:textId="77777777" w:rsidTr="00CB5F69">
        <w:trPr>
          <w:trHeight w:val="870"/>
        </w:trPr>
        <w:tc>
          <w:tcPr>
            <w:tcW w:w="1672" w:type="dxa"/>
          </w:tcPr>
          <w:p w14:paraId="7328D7E0" w14:textId="77777777" w:rsidR="00DA0F22" w:rsidRPr="00904111" w:rsidRDefault="00DA0F22" w:rsidP="00CB5F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4111">
              <w:rPr>
                <w:rFonts w:ascii="Arial" w:hAnsi="Arial" w:cs="Arial"/>
                <w:b/>
                <w:sz w:val="20"/>
                <w:szCs w:val="20"/>
              </w:rPr>
              <w:t xml:space="preserve">Completion of clock-hour requirements </w:t>
            </w:r>
          </w:p>
        </w:tc>
        <w:tc>
          <w:tcPr>
            <w:tcW w:w="3836" w:type="dxa"/>
          </w:tcPr>
          <w:p w14:paraId="00EE9CD9" w14:textId="77777777" w:rsidR="00DA0F22" w:rsidRDefault="00DA0F22" w:rsidP="00CB5F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Clock-hours are undocumented or partially documented and do not meet licensure requirements. </w:t>
            </w:r>
          </w:p>
        </w:tc>
        <w:tc>
          <w:tcPr>
            <w:tcW w:w="3470" w:type="dxa"/>
          </w:tcPr>
          <w:p w14:paraId="5D03D6AB" w14:textId="77777777" w:rsidR="00DA0F22" w:rsidRDefault="00DA0F22" w:rsidP="00CB5F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and activities are documented and fulfill the licensure requirement.</w:t>
            </w:r>
          </w:p>
        </w:tc>
        <w:tc>
          <w:tcPr>
            <w:tcW w:w="3522" w:type="dxa"/>
          </w:tcPr>
          <w:p w14:paraId="774F53E8" w14:textId="77777777" w:rsidR="00DA0F22" w:rsidRDefault="00DA0F22" w:rsidP="00CB5F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and activities are fully and clearly documented and fulfill the licensure requirement.</w:t>
            </w:r>
          </w:p>
        </w:tc>
      </w:tr>
      <w:tr w:rsidR="00904111" w14:paraId="65323570" w14:textId="77777777" w:rsidTr="00CB5F69">
        <w:trPr>
          <w:trHeight w:val="765"/>
        </w:trPr>
        <w:tc>
          <w:tcPr>
            <w:tcW w:w="1672" w:type="dxa"/>
          </w:tcPr>
          <w:p w14:paraId="3C323074" w14:textId="77777777" w:rsidR="00DA0F22" w:rsidRPr="00904111" w:rsidRDefault="00DA0F22" w:rsidP="00CB5F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4111">
              <w:rPr>
                <w:rFonts w:ascii="Arial" w:hAnsi="Arial" w:cs="Arial"/>
                <w:b/>
                <w:sz w:val="20"/>
                <w:szCs w:val="20"/>
              </w:rPr>
              <w:t xml:space="preserve">Demonstrated Learning </w:t>
            </w:r>
          </w:p>
        </w:tc>
        <w:tc>
          <w:tcPr>
            <w:tcW w:w="3836" w:type="dxa"/>
          </w:tcPr>
          <w:p w14:paraId="6C79A84E" w14:textId="77777777" w:rsidR="00DA0F22" w:rsidRDefault="00DA0F22" w:rsidP="00CB5F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learning is not demonstrated through reflective journaling, commentary, and/or final essay.</w:t>
            </w:r>
          </w:p>
        </w:tc>
        <w:tc>
          <w:tcPr>
            <w:tcW w:w="3470" w:type="dxa"/>
          </w:tcPr>
          <w:p w14:paraId="123AB432" w14:textId="77777777" w:rsidR="00DA0F22" w:rsidRDefault="00DA0F22" w:rsidP="00CB5F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learning is demonstrated through reflective journaling, commentary, and/or final essay.</w:t>
            </w:r>
          </w:p>
        </w:tc>
        <w:tc>
          <w:tcPr>
            <w:tcW w:w="3522" w:type="dxa"/>
          </w:tcPr>
          <w:p w14:paraId="711F9F61" w14:textId="77777777" w:rsidR="00DA0F22" w:rsidRDefault="00DA0F22" w:rsidP="00CB5F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learning is fully and clearly demonstrated through reflective journaling, commentary, and/or final essay.</w:t>
            </w:r>
          </w:p>
        </w:tc>
      </w:tr>
      <w:tr w:rsidR="00904111" w14:paraId="503E5949" w14:textId="77777777" w:rsidTr="00CB5F69">
        <w:trPr>
          <w:trHeight w:val="1095"/>
        </w:trPr>
        <w:tc>
          <w:tcPr>
            <w:tcW w:w="1672" w:type="dxa"/>
          </w:tcPr>
          <w:p w14:paraId="5238E46D" w14:textId="77777777" w:rsidR="00DA0F22" w:rsidRPr="00904111" w:rsidRDefault="00DA0F22" w:rsidP="00CB5F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4111">
              <w:rPr>
                <w:rFonts w:ascii="Arial" w:hAnsi="Arial" w:cs="Arial"/>
                <w:b/>
                <w:sz w:val="20"/>
                <w:szCs w:val="20"/>
              </w:rPr>
              <w:t xml:space="preserve">Supervisor Relationship </w:t>
            </w:r>
          </w:p>
        </w:tc>
        <w:tc>
          <w:tcPr>
            <w:tcW w:w="3836" w:type="dxa"/>
          </w:tcPr>
          <w:p w14:paraId="6BA00229" w14:textId="77777777" w:rsidR="00DA0F22" w:rsidRDefault="00DA0F22" w:rsidP="00CB5F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did not communicate with the field and/or university supervisor to structure intern experiences.</w:t>
            </w:r>
          </w:p>
        </w:tc>
        <w:tc>
          <w:tcPr>
            <w:tcW w:w="3470" w:type="dxa"/>
          </w:tcPr>
          <w:p w14:paraId="747FD38E" w14:textId="77777777" w:rsidR="00DA0F22" w:rsidRDefault="00DA0F22" w:rsidP="00CB5F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student communicated adequately with both the field and university supervisor to structure intern experiences. </w:t>
            </w:r>
          </w:p>
        </w:tc>
        <w:tc>
          <w:tcPr>
            <w:tcW w:w="3522" w:type="dxa"/>
          </w:tcPr>
          <w:p w14:paraId="66E3E7BE" w14:textId="77777777" w:rsidR="00DA0F22" w:rsidRDefault="00DA0F22" w:rsidP="00CB5F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student worked closely with both the field and university supervisors to structure and evaluate intern experiences and learning. </w:t>
            </w:r>
          </w:p>
        </w:tc>
      </w:tr>
      <w:tr w:rsidR="00904111" w14:paraId="785DC1AE" w14:textId="77777777" w:rsidTr="00CB5F69">
        <w:trPr>
          <w:trHeight w:val="1095"/>
        </w:trPr>
        <w:tc>
          <w:tcPr>
            <w:tcW w:w="1672" w:type="dxa"/>
          </w:tcPr>
          <w:p w14:paraId="02F429A1" w14:textId="77777777" w:rsidR="00FC6979" w:rsidRPr="00904111" w:rsidRDefault="00FC6979" w:rsidP="00CB5F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4111">
              <w:rPr>
                <w:rFonts w:ascii="Arial" w:hAnsi="Arial" w:cs="Arial"/>
                <w:b/>
                <w:sz w:val="20"/>
                <w:szCs w:val="20"/>
              </w:rPr>
              <w:t>Leadership Potential</w:t>
            </w:r>
          </w:p>
          <w:p w14:paraId="6BEDAC60" w14:textId="77777777" w:rsidR="00FC6979" w:rsidRPr="00904111" w:rsidRDefault="00FC6979" w:rsidP="00CB5F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36" w:type="dxa"/>
          </w:tcPr>
          <w:p w14:paraId="17FAC322" w14:textId="77777777" w:rsidR="00FC6979" w:rsidRDefault="00FC6979" w:rsidP="00CB5F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Weak/Limited—Intern demonstrated significant weaknesses in multiple areas during internship experiences/activities. </w:t>
            </w:r>
          </w:p>
        </w:tc>
        <w:tc>
          <w:tcPr>
            <w:tcW w:w="3470" w:type="dxa"/>
          </w:tcPr>
          <w:p w14:paraId="0A1CBB42" w14:textId="77777777" w:rsidR="00FC6979" w:rsidRDefault="00FC6979" w:rsidP="00CB5F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Adequate—Intern demonstrated adequate capability in each standard area.</w:t>
            </w:r>
          </w:p>
        </w:tc>
        <w:tc>
          <w:tcPr>
            <w:tcW w:w="3522" w:type="dxa"/>
          </w:tcPr>
          <w:p w14:paraId="0B488688" w14:textId="77777777" w:rsidR="00FC6979" w:rsidRDefault="00FC6979" w:rsidP="00CB5F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Strong—Intern demonstrated a high level of leadership in multiple areas throughout the internship experiences/activities. </w:t>
            </w:r>
          </w:p>
        </w:tc>
      </w:tr>
      <w:tr w:rsidR="00DA0F22" w14:paraId="7C8ACC37" w14:textId="77777777" w:rsidTr="00CB5F69">
        <w:trPr>
          <w:trHeight w:val="255"/>
        </w:trPr>
        <w:tc>
          <w:tcPr>
            <w:tcW w:w="12500" w:type="dxa"/>
            <w:gridSpan w:val="4"/>
          </w:tcPr>
          <w:p w14:paraId="3FDC2BD8" w14:textId="77777777" w:rsidR="00DA0F22" w:rsidRDefault="00DA0F22" w:rsidP="00CB5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Students must achieve a 2 in each category to receive a passing grade for the internship experience. </w:t>
            </w:r>
          </w:p>
        </w:tc>
      </w:tr>
    </w:tbl>
    <w:p w14:paraId="73C95682" w14:textId="77777777" w:rsidR="00904111" w:rsidRDefault="00904111">
      <w:pPr>
        <w:rPr>
          <w:b/>
        </w:rPr>
      </w:pPr>
    </w:p>
    <w:p w14:paraId="0E08B53C" w14:textId="77777777" w:rsidR="00904111" w:rsidRDefault="00904111">
      <w:pPr>
        <w:rPr>
          <w:b/>
        </w:rPr>
      </w:pPr>
    </w:p>
    <w:p w14:paraId="7F1D89F2" w14:textId="77777777" w:rsidR="00B85485" w:rsidRPr="00904111" w:rsidRDefault="00904111">
      <w:pPr>
        <w:rPr>
          <w:b/>
        </w:rPr>
      </w:pPr>
      <w:r w:rsidRPr="00904111">
        <w:rPr>
          <w:b/>
        </w:rPr>
        <w:t>Student:</w:t>
      </w:r>
      <w:r w:rsidRPr="00904111">
        <w:rPr>
          <w:b/>
        </w:rPr>
        <w:tab/>
      </w:r>
      <w:r w:rsidRPr="00904111">
        <w:rPr>
          <w:b/>
        </w:rPr>
        <w:tab/>
      </w:r>
      <w:r w:rsidRPr="00904111">
        <w:rPr>
          <w:b/>
        </w:rPr>
        <w:tab/>
      </w:r>
      <w:r w:rsidRPr="00904111">
        <w:rPr>
          <w:b/>
        </w:rPr>
        <w:tab/>
      </w:r>
      <w:r w:rsidRPr="00904111">
        <w:rPr>
          <w:b/>
        </w:rPr>
        <w:tab/>
      </w:r>
      <w:r w:rsidRPr="00904111">
        <w:rPr>
          <w:b/>
        </w:rPr>
        <w:tab/>
      </w:r>
      <w:r>
        <w:rPr>
          <w:b/>
        </w:rPr>
        <w:t>Semester</w:t>
      </w:r>
      <w:r w:rsidRPr="00904111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04111">
        <w:rPr>
          <w:b/>
        </w:rPr>
        <w:t>Evaluator:</w:t>
      </w:r>
    </w:p>
    <w:p w14:paraId="2B42103C" w14:textId="77777777" w:rsidR="00904111" w:rsidRPr="00904111" w:rsidRDefault="00904111">
      <w:pPr>
        <w:rPr>
          <w:b/>
        </w:rPr>
      </w:pPr>
    </w:p>
    <w:p w14:paraId="2075A970" w14:textId="77777777" w:rsidR="00904111" w:rsidRPr="00904111" w:rsidRDefault="00904111">
      <w:pPr>
        <w:rPr>
          <w:b/>
        </w:rPr>
      </w:pPr>
      <w:r>
        <w:rPr>
          <w:b/>
        </w:rPr>
        <w:t>Notes:</w:t>
      </w:r>
    </w:p>
    <w:sectPr w:rsidR="00904111" w:rsidRPr="00904111" w:rsidSect="00DA0F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F22"/>
    <w:rsid w:val="00557D02"/>
    <w:rsid w:val="00904111"/>
    <w:rsid w:val="00985A28"/>
    <w:rsid w:val="00A30AA1"/>
    <w:rsid w:val="00B85485"/>
    <w:rsid w:val="00CB5F69"/>
    <w:rsid w:val="00D273AC"/>
    <w:rsid w:val="00DA0F22"/>
    <w:rsid w:val="00EB1749"/>
    <w:rsid w:val="00FC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2F703B"/>
  <w15:docId w15:val="{67031BE8-C771-46A9-A5EC-AFDB8954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0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Vogel, Linda</dc:creator>
  <cp:lastModifiedBy>Linda Vogel</cp:lastModifiedBy>
  <cp:revision>2</cp:revision>
  <dcterms:created xsi:type="dcterms:W3CDTF">2019-09-16T16:13:00Z</dcterms:created>
  <dcterms:modified xsi:type="dcterms:W3CDTF">2019-09-16T16:13:00Z</dcterms:modified>
</cp:coreProperties>
</file>