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EC40" w14:textId="77777777" w:rsidR="00A603F3" w:rsidRDefault="00A603F3" w:rsidP="00A603F3">
      <w:pPr>
        <w:spacing w:before="120"/>
        <w:ind w:left="720" w:hanging="720"/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A603F3">
        <w:rPr>
          <w:rFonts w:ascii="Garamond" w:hAnsi="Garamond"/>
          <w:b/>
          <w:szCs w:val="24"/>
        </w:rPr>
        <w:t>Project TREE related Presentations</w:t>
      </w:r>
    </w:p>
    <w:p w14:paraId="3F7D2B37" w14:textId="77777777" w:rsidR="00A603F3" w:rsidRPr="00A603F3" w:rsidRDefault="00A603F3" w:rsidP="00A603F3">
      <w:pPr>
        <w:spacing w:before="120"/>
        <w:ind w:left="720" w:hanging="720"/>
        <w:jc w:val="center"/>
        <w:rPr>
          <w:rFonts w:ascii="Garamond" w:hAnsi="Garamond"/>
          <w:b/>
          <w:szCs w:val="24"/>
        </w:rPr>
      </w:pPr>
    </w:p>
    <w:p w14:paraId="3FEFC043" w14:textId="77777777" w:rsidR="00A603F3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Banerjee, R., Zaghlawan, H. Y., &amp; Davis, J. (October, 2018). </w:t>
      </w:r>
      <w:r w:rsidRPr="00861258">
        <w:rPr>
          <w:rFonts w:ascii="Garamond" w:hAnsi="Garamond"/>
          <w:szCs w:val="24"/>
        </w:rPr>
        <w:t>Using th</w:t>
      </w:r>
      <w:r>
        <w:rPr>
          <w:rFonts w:ascii="Garamond" w:hAnsi="Garamond"/>
          <w:szCs w:val="24"/>
        </w:rPr>
        <w:t>e DEC Recommended Practices to p</w:t>
      </w:r>
      <w:r w:rsidRPr="00861258">
        <w:rPr>
          <w:rFonts w:ascii="Garamond" w:hAnsi="Garamond"/>
          <w:szCs w:val="24"/>
        </w:rPr>
        <w:t>r</w:t>
      </w:r>
      <w:r>
        <w:rPr>
          <w:rFonts w:ascii="Garamond" w:hAnsi="Garamond"/>
          <w:szCs w:val="24"/>
        </w:rPr>
        <w:t>epare w</w:t>
      </w:r>
      <w:r w:rsidRPr="00861258">
        <w:rPr>
          <w:rFonts w:ascii="Garamond" w:hAnsi="Garamond"/>
          <w:szCs w:val="24"/>
        </w:rPr>
        <w:t xml:space="preserve">ell-qualified </w:t>
      </w:r>
      <w:r>
        <w:rPr>
          <w:rFonts w:ascii="Garamond" w:hAnsi="Garamond"/>
          <w:szCs w:val="24"/>
        </w:rPr>
        <w:t>early c</w:t>
      </w:r>
      <w:r w:rsidRPr="00861258">
        <w:rPr>
          <w:rFonts w:ascii="Garamond" w:hAnsi="Garamond"/>
          <w:szCs w:val="24"/>
        </w:rPr>
        <w:t xml:space="preserve">hildhood </w:t>
      </w:r>
      <w:r>
        <w:rPr>
          <w:rFonts w:ascii="Garamond" w:hAnsi="Garamond"/>
          <w:szCs w:val="24"/>
        </w:rPr>
        <w:t>p</w:t>
      </w:r>
      <w:r w:rsidRPr="00861258">
        <w:rPr>
          <w:rFonts w:ascii="Garamond" w:hAnsi="Garamond"/>
          <w:szCs w:val="24"/>
        </w:rPr>
        <w:t>rofessionals</w:t>
      </w:r>
      <w:r>
        <w:rPr>
          <w:rFonts w:ascii="Garamond" w:hAnsi="Garamond"/>
          <w:szCs w:val="24"/>
        </w:rPr>
        <w:t xml:space="preserve">. Presentation at Division </w:t>
      </w:r>
      <w:r w:rsidRPr="001A0455">
        <w:rPr>
          <w:rFonts w:ascii="Garamond" w:hAnsi="Garamond"/>
          <w:szCs w:val="24"/>
        </w:rPr>
        <w:t>f</w:t>
      </w:r>
      <w:r>
        <w:rPr>
          <w:rFonts w:ascii="Garamond" w:hAnsi="Garamond"/>
          <w:szCs w:val="24"/>
        </w:rPr>
        <w:t>or</w:t>
      </w:r>
      <w:r w:rsidRPr="001A0455">
        <w:rPr>
          <w:rFonts w:ascii="Garamond" w:hAnsi="Garamond"/>
          <w:szCs w:val="24"/>
        </w:rPr>
        <w:t xml:space="preserve"> Early Childhood, Council for Exceptional Children, Annual International Conference,</w:t>
      </w:r>
      <w:r>
        <w:rPr>
          <w:rFonts w:ascii="Garamond" w:hAnsi="Garamond"/>
          <w:szCs w:val="24"/>
        </w:rPr>
        <w:t xml:space="preserve"> Orlando, FL.</w:t>
      </w:r>
    </w:p>
    <w:p w14:paraId="6BAF97AA" w14:textId="77777777" w:rsidR="00A603F3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Mickelson, A. Dickson, T., Banerjee, R., Horn, E., Kinney, M., &amp; Senna, L. (October, 2018). Examining the pipeline: Intentional collaborations to increase diversity of faculty and personnel. Panel presentation at </w:t>
      </w:r>
      <w:r w:rsidRPr="001A0455">
        <w:rPr>
          <w:rFonts w:ascii="Garamond" w:hAnsi="Garamond"/>
          <w:szCs w:val="24"/>
        </w:rPr>
        <w:t>Division f</w:t>
      </w:r>
      <w:r>
        <w:rPr>
          <w:rFonts w:ascii="Garamond" w:hAnsi="Garamond"/>
          <w:szCs w:val="24"/>
        </w:rPr>
        <w:t>or</w:t>
      </w:r>
      <w:r w:rsidRPr="001A0455">
        <w:rPr>
          <w:rFonts w:ascii="Garamond" w:hAnsi="Garamond"/>
          <w:szCs w:val="24"/>
        </w:rPr>
        <w:t xml:space="preserve"> Early Childhood, Council for Exceptional Children, Annual International Conference,</w:t>
      </w:r>
      <w:r>
        <w:rPr>
          <w:rFonts w:ascii="Garamond" w:hAnsi="Garamond"/>
          <w:szCs w:val="24"/>
        </w:rPr>
        <w:t xml:space="preserve"> Orlando, FL.</w:t>
      </w:r>
    </w:p>
    <w:p w14:paraId="4A5A3FFB" w14:textId="77777777" w:rsidR="00A603F3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Able, H., Banerjee, R., Guillen, C., Meyer, L., &amp; Sandall, S.  (October, 2017). </w:t>
      </w:r>
      <w:r w:rsidRPr="00470DA6">
        <w:rPr>
          <w:rFonts w:ascii="Garamond" w:hAnsi="Garamond"/>
          <w:szCs w:val="24"/>
        </w:rPr>
        <w:t>Making Recommended Practices Real</w:t>
      </w:r>
      <w:r>
        <w:rPr>
          <w:rFonts w:ascii="Garamond" w:hAnsi="Garamond"/>
          <w:szCs w:val="24"/>
        </w:rPr>
        <w:t xml:space="preserve">. Panel Presentation at </w:t>
      </w:r>
      <w:r w:rsidRPr="001A0455">
        <w:rPr>
          <w:rFonts w:ascii="Garamond" w:hAnsi="Garamond"/>
          <w:szCs w:val="24"/>
        </w:rPr>
        <w:t>Division f</w:t>
      </w:r>
      <w:r>
        <w:rPr>
          <w:rFonts w:ascii="Garamond" w:hAnsi="Garamond"/>
          <w:szCs w:val="24"/>
        </w:rPr>
        <w:t>or</w:t>
      </w:r>
      <w:r w:rsidRPr="001A0455">
        <w:rPr>
          <w:rFonts w:ascii="Garamond" w:hAnsi="Garamond"/>
          <w:szCs w:val="24"/>
        </w:rPr>
        <w:t xml:space="preserve"> Early Childhood, Council for Exceptional Children, Annual International Conference, </w:t>
      </w:r>
      <w:r>
        <w:rPr>
          <w:rFonts w:ascii="Garamond" w:hAnsi="Garamond"/>
          <w:szCs w:val="24"/>
        </w:rPr>
        <w:t>Portland</w:t>
      </w:r>
      <w:r w:rsidRPr="001A0455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OR</w:t>
      </w:r>
      <w:r w:rsidRPr="001A0455">
        <w:rPr>
          <w:rFonts w:ascii="Garamond" w:hAnsi="Garamond"/>
          <w:szCs w:val="24"/>
        </w:rPr>
        <w:t>.</w:t>
      </w:r>
    </w:p>
    <w:p w14:paraId="6A0B393A" w14:textId="77777777" w:rsidR="005450DB" w:rsidRDefault="005450DB" w:rsidP="005450DB">
      <w:pPr>
        <w:spacing w:before="120" w:line="360" w:lineRule="auto"/>
        <w:ind w:left="720"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Banerjee, R. (2016). </w:t>
      </w:r>
      <w:r w:rsidRPr="00A603F3">
        <w:rPr>
          <w:rFonts w:ascii="Garamond" w:hAnsi="Garamond"/>
          <w:szCs w:val="24"/>
        </w:rPr>
        <w:t>Challenges and opportunities in rural early intervention/early childhood special education</w:t>
      </w:r>
      <w:r w:rsidRPr="00B45133">
        <w:rPr>
          <w:rFonts w:ascii="Garamond" w:hAnsi="Garamond"/>
          <w:szCs w:val="24"/>
        </w:rPr>
        <w:t>. Presentation for SES 688- Contemporary Problems Seminar: Issues and Trends in EI/ECSE</w:t>
      </w:r>
      <w:r>
        <w:rPr>
          <w:rFonts w:ascii="Garamond" w:hAnsi="Garamond"/>
          <w:szCs w:val="24"/>
        </w:rPr>
        <w:t xml:space="preserve">, University of North Carolina-Greensboro. </w:t>
      </w:r>
    </w:p>
    <w:p w14:paraId="03555754" w14:textId="77777777" w:rsidR="00A603F3" w:rsidRPr="001A0455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  <w:r w:rsidRPr="001A0455">
        <w:rPr>
          <w:rFonts w:ascii="Garamond" w:hAnsi="Garamond"/>
          <w:szCs w:val="24"/>
        </w:rPr>
        <w:t xml:space="preserve">Meyer, L. E., Zaghlawan, H. Y., Hurley, J. J., &amp; Banerjee, R. (October 2015). Hitting the streets: Embedding the new DEC RPs in personnel preparation. Session presentation at the Division of Early Childhood, Council for Exceptional Children, Annual International Conference, Atlanta, GA. </w:t>
      </w:r>
    </w:p>
    <w:p w14:paraId="7C03EE81" w14:textId="77777777" w:rsidR="00A603F3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  <w:r w:rsidRPr="001A0455">
        <w:rPr>
          <w:rFonts w:ascii="Garamond" w:hAnsi="Garamond"/>
          <w:szCs w:val="24"/>
        </w:rPr>
        <w:t xml:space="preserve">Zaghlawan, H. Y., Banerjee, R., Meyer, L. E., Hurley, J. J., &amp; McLaren, E. M. (October 2015). Pre-service ECSE teacher preparation program models: Lessons to learn. Session presentation at the Division of Early Childhood, Council for Exceptional Children, Annual International Conference, Atlanta, GA. </w:t>
      </w:r>
    </w:p>
    <w:p w14:paraId="19637D6C" w14:textId="77777777" w:rsidR="00A603F3" w:rsidRPr="001A0455" w:rsidRDefault="00A603F3" w:rsidP="00067AD4">
      <w:pPr>
        <w:spacing w:before="120" w:line="360" w:lineRule="auto"/>
        <w:ind w:left="720" w:hanging="720"/>
        <w:rPr>
          <w:rFonts w:ascii="Garamond" w:hAnsi="Garamond"/>
          <w:szCs w:val="24"/>
        </w:rPr>
      </w:pPr>
    </w:p>
    <w:p w14:paraId="18CF669D" w14:textId="77777777" w:rsidR="00BC62E4" w:rsidRDefault="00BC62E4"/>
    <w:sectPr w:rsidR="00BC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F3"/>
    <w:rsid w:val="00067AD4"/>
    <w:rsid w:val="004A41CD"/>
    <w:rsid w:val="005450DB"/>
    <w:rsid w:val="00A603F3"/>
    <w:rsid w:val="00B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1F06"/>
  <w15:chartTrackingRefBased/>
  <w15:docId w15:val="{83183809-4DC1-471C-B577-67D63CA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3F3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Banerjee, Rashida</dc:creator>
  <cp:keywords/>
  <dc:description/>
  <cp:lastModifiedBy>Kelley, Tracy</cp:lastModifiedBy>
  <cp:revision>2</cp:revision>
  <dcterms:created xsi:type="dcterms:W3CDTF">2019-03-02T18:08:00Z</dcterms:created>
  <dcterms:modified xsi:type="dcterms:W3CDTF">2019-03-02T18:08:00Z</dcterms:modified>
</cp:coreProperties>
</file>