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EDCE" w14:textId="77777777" w:rsidR="00321771" w:rsidRPr="00321771" w:rsidRDefault="00321771" w:rsidP="00321771">
      <w:pPr>
        <w:rPr>
          <w:sz w:val="36"/>
          <w:szCs w:val="36"/>
        </w:rPr>
      </w:pPr>
      <w:r w:rsidRPr="00321771">
        <w:rPr>
          <w:sz w:val="36"/>
          <w:szCs w:val="36"/>
        </w:rPr>
        <w:t>University of Northern Colorado and Wells Fargo Campus Card Agreement</w:t>
      </w:r>
    </w:p>
    <w:p w14:paraId="3531BE32" w14:textId="77777777" w:rsidR="00321771" w:rsidRPr="00321771" w:rsidRDefault="00321771" w:rsidP="00321771">
      <w:pPr>
        <w:rPr>
          <w:sz w:val="36"/>
          <w:szCs w:val="36"/>
        </w:rPr>
      </w:pPr>
      <w:r w:rsidRPr="00321771">
        <w:rPr>
          <w:sz w:val="36"/>
          <w:szCs w:val="36"/>
        </w:rPr>
        <w:t>For the award year period of July 1, 2019 – June 30, 2020:</w:t>
      </w:r>
    </w:p>
    <w:p w14:paraId="505A4D25" w14:textId="77777777" w:rsidR="00321771" w:rsidRPr="00321771" w:rsidRDefault="00321771" w:rsidP="00321771">
      <w:pPr>
        <w:rPr>
          <w:sz w:val="28"/>
          <w:szCs w:val="28"/>
        </w:rPr>
      </w:pPr>
      <w:r w:rsidRPr="00321771">
        <w:rPr>
          <w:sz w:val="28"/>
          <w:szCs w:val="28"/>
        </w:rPr>
        <w:t>● Total number of student customers with linked accounts: 2,064</w:t>
      </w:r>
    </w:p>
    <w:p w14:paraId="334E5B22" w14:textId="77777777" w:rsidR="00321771" w:rsidRPr="00321771" w:rsidRDefault="00321771" w:rsidP="00321771">
      <w:pPr>
        <w:rPr>
          <w:sz w:val="28"/>
          <w:szCs w:val="28"/>
        </w:rPr>
      </w:pPr>
      <w:r w:rsidRPr="00321771">
        <w:rPr>
          <w:sz w:val="28"/>
          <w:szCs w:val="28"/>
        </w:rPr>
        <w:t>● Mean and median linked account costs incurred:</w:t>
      </w:r>
    </w:p>
    <w:p w14:paraId="600B0742" w14:textId="77777777" w:rsidR="00321771" w:rsidRPr="00321771" w:rsidRDefault="00321771" w:rsidP="00321771">
      <w:pPr>
        <w:rPr>
          <w:sz w:val="28"/>
          <w:szCs w:val="28"/>
        </w:rPr>
      </w:pPr>
      <w:r w:rsidRPr="00321771">
        <w:rPr>
          <w:sz w:val="28"/>
          <w:szCs w:val="28"/>
        </w:rPr>
        <w:t>◦ Annual mean $16.85</w:t>
      </w:r>
    </w:p>
    <w:p w14:paraId="22225C00" w14:textId="77777777" w:rsidR="00321771" w:rsidRPr="00321771" w:rsidRDefault="00321771" w:rsidP="00321771">
      <w:pPr>
        <w:rPr>
          <w:sz w:val="28"/>
          <w:szCs w:val="28"/>
        </w:rPr>
      </w:pPr>
      <w:r w:rsidRPr="00321771">
        <w:rPr>
          <w:sz w:val="28"/>
          <w:szCs w:val="28"/>
        </w:rPr>
        <w:t>◦ Annual median $ -</w:t>
      </w:r>
    </w:p>
    <w:p w14:paraId="3021C499" w14:textId="1B302A7E" w:rsidR="003315F7" w:rsidRPr="00321771" w:rsidRDefault="00321771" w:rsidP="00321771">
      <w:pPr>
        <w:rPr>
          <w:sz w:val="28"/>
          <w:szCs w:val="28"/>
        </w:rPr>
      </w:pPr>
      <w:r w:rsidRPr="00321771">
        <w:rPr>
          <w:sz w:val="28"/>
          <w:szCs w:val="28"/>
        </w:rPr>
        <w:t>● Total consideration received by University of Northern Colorado: $84,600</w:t>
      </w:r>
    </w:p>
    <w:sectPr w:rsidR="003315F7" w:rsidRPr="0032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71"/>
    <w:rsid w:val="00321771"/>
    <w:rsid w:val="003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EB82"/>
  <w15:chartTrackingRefBased/>
  <w15:docId w15:val="{588C7561-A0A7-4FD0-8128-BD268DE0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kratzer</dc:creator>
  <cp:keywords/>
  <dc:description/>
  <cp:lastModifiedBy>casey kratzer</cp:lastModifiedBy>
  <cp:revision>1</cp:revision>
  <dcterms:created xsi:type="dcterms:W3CDTF">2020-08-25T14:40:00Z</dcterms:created>
  <dcterms:modified xsi:type="dcterms:W3CDTF">2020-08-25T14:42:00Z</dcterms:modified>
</cp:coreProperties>
</file>