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25" w:rsidRPr="00244B8C" w:rsidRDefault="00F95F25" w:rsidP="00244B8C">
      <w:pPr>
        <w:autoSpaceDE w:val="0"/>
        <w:autoSpaceDN w:val="0"/>
        <w:adjustRightInd w:val="0"/>
        <w:spacing w:after="0"/>
        <w:rPr>
          <w:rFonts w:asciiTheme="majorHAnsi" w:hAnsiTheme="majorHAnsi" w:cs="Musicos-variant-comics"/>
          <w:b/>
          <w:sz w:val="28"/>
          <w:szCs w:val="20"/>
        </w:rPr>
      </w:pPr>
      <w:r w:rsidRPr="00244B8C">
        <w:rPr>
          <w:rFonts w:asciiTheme="majorHAnsi" w:hAnsiTheme="majorHAnsi" w:cs="Musicos-variant-comics"/>
          <w:b/>
          <w:sz w:val="28"/>
          <w:szCs w:val="20"/>
        </w:rPr>
        <w:t>Managing a budget</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Before moving off campus, you should know how much it will cost. Students living off-campus for the first time often report that they were not prepared for the expenses they incurred. Paying your bills on time requires both planning and money. You will need money for utilities, transportation, food, furniture, etc. So, it is always a good idea to plan a budget ahead of time.</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p>
    <w:p w:rsidR="00F95F25" w:rsidRPr="00F95F25" w:rsidRDefault="00F95F25" w:rsidP="00244B8C">
      <w:pPr>
        <w:autoSpaceDE w:val="0"/>
        <w:autoSpaceDN w:val="0"/>
        <w:adjustRightInd w:val="0"/>
        <w:spacing w:after="0"/>
        <w:rPr>
          <w:rFonts w:asciiTheme="majorHAnsi" w:hAnsiTheme="majorHAnsi" w:cs="LaoUI"/>
          <w:color w:val="76923C" w:themeColor="accent3" w:themeShade="BF"/>
          <w:sz w:val="20"/>
          <w:szCs w:val="20"/>
        </w:rPr>
      </w:pPr>
      <w:r w:rsidRPr="00F95F25">
        <w:rPr>
          <w:rFonts w:asciiTheme="majorHAnsi" w:hAnsiTheme="majorHAnsi" w:cs="LaoUI"/>
          <w:color w:val="76923C" w:themeColor="accent3" w:themeShade="BF"/>
          <w:sz w:val="20"/>
          <w:szCs w:val="20"/>
        </w:rPr>
        <w:t>TIP:</w:t>
      </w:r>
      <w:r w:rsidRPr="00F95F25">
        <w:rPr>
          <w:rFonts w:asciiTheme="majorHAnsi" w:hAnsiTheme="majorHAnsi"/>
          <w:color w:val="76923C" w:themeColor="accent3" w:themeShade="BF"/>
          <w:sz w:val="20"/>
          <w:szCs w:val="20"/>
        </w:rPr>
        <w:t xml:space="preserve"> </w:t>
      </w:r>
      <w:r w:rsidRPr="00F95F25">
        <w:rPr>
          <w:rFonts w:asciiTheme="majorHAnsi" w:hAnsiTheme="majorHAnsi" w:cs="LaoUI"/>
          <w:color w:val="76923C" w:themeColor="accent3" w:themeShade="BF"/>
          <w:sz w:val="20"/>
          <w:szCs w:val="20"/>
        </w:rPr>
        <w:t>Don’t take on more than you can afford! Your rent should be no more than 30% of your monthly income.</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p>
    <w:p w:rsidR="00F95F25" w:rsidRPr="00F95F25" w:rsidRDefault="00F95F25" w:rsidP="00244B8C">
      <w:pPr>
        <w:autoSpaceDE w:val="0"/>
        <w:autoSpaceDN w:val="0"/>
        <w:adjustRightInd w:val="0"/>
        <w:spacing w:after="0"/>
        <w:rPr>
          <w:rFonts w:asciiTheme="majorHAnsi" w:hAnsiTheme="majorHAnsi" w:cs="LaoUI"/>
          <w:b/>
          <w:color w:val="000000"/>
          <w:sz w:val="20"/>
          <w:szCs w:val="20"/>
        </w:rPr>
      </w:pPr>
      <w:r w:rsidRPr="00F95F25">
        <w:rPr>
          <w:rFonts w:asciiTheme="majorHAnsi" w:hAnsiTheme="majorHAnsi" w:cs="LaoUI"/>
          <w:b/>
          <w:color w:val="000000"/>
          <w:sz w:val="20"/>
          <w:szCs w:val="20"/>
        </w:rPr>
        <w:t>If your income and expenses do not balance and/or show a negative balance, here are some suggestions about how to improve your budget:</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Increase your income: Obtain a part-time job, financial aid, or a loan.</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Decrease your expenses: You can try to cut fixed expenses by seeking less expensive housing and/or sharing housing with others. You may find that it’s easier to cut variable expenses like entertainment (cable services), credit-card purchases, or food.</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Change schedule for paying bills: There may be a better way to divide payments or spread them over the coming months. Check to see if you can adjust your payment schedule.</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Watch your daily spending: Carry only as much money as you need each day. Extra cash in your pocket is often a temptation to spend.</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p>
    <w:p w:rsidR="00F95F25" w:rsidRPr="00F95F25" w:rsidRDefault="00F95F25" w:rsidP="00244B8C">
      <w:pPr>
        <w:autoSpaceDE w:val="0"/>
        <w:autoSpaceDN w:val="0"/>
        <w:adjustRightInd w:val="0"/>
        <w:spacing w:after="0"/>
        <w:rPr>
          <w:rFonts w:asciiTheme="majorHAnsi" w:hAnsiTheme="majorHAnsi" w:cs="LaoUI"/>
          <w:color w:val="76923C" w:themeColor="accent3" w:themeShade="BF"/>
          <w:sz w:val="20"/>
          <w:szCs w:val="20"/>
        </w:rPr>
      </w:pPr>
      <w:r w:rsidRPr="00F95F25">
        <w:rPr>
          <w:rFonts w:asciiTheme="majorHAnsi" w:hAnsiTheme="majorHAnsi" w:cs="LaoUI"/>
          <w:color w:val="76923C" w:themeColor="accent3" w:themeShade="BF"/>
          <w:sz w:val="20"/>
          <w:szCs w:val="20"/>
        </w:rPr>
        <w:t>TIP: When planning your budget don’t forget to take into account times during the year when spending might be higher such as for air conditioning in the summer, heat in the winter, and presents during the holiday season.</w:t>
      </w:r>
    </w:p>
    <w:p w:rsidR="00F95F25" w:rsidRPr="00F95F25" w:rsidRDefault="00F95F25" w:rsidP="00244B8C">
      <w:pPr>
        <w:autoSpaceDE w:val="0"/>
        <w:autoSpaceDN w:val="0"/>
        <w:adjustRightInd w:val="0"/>
        <w:spacing w:after="0"/>
        <w:rPr>
          <w:rFonts w:asciiTheme="majorHAnsi" w:hAnsiTheme="majorHAnsi" w:cs="LaoUI"/>
          <w:color w:val="76923C" w:themeColor="accent3" w:themeShade="BF"/>
          <w:sz w:val="20"/>
          <w:szCs w:val="20"/>
        </w:rPr>
      </w:pPr>
    </w:p>
    <w:p w:rsidR="00F95F25" w:rsidRPr="00244B8C" w:rsidRDefault="00F95F25" w:rsidP="00244B8C">
      <w:pPr>
        <w:autoSpaceDE w:val="0"/>
        <w:autoSpaceDN w:val="0"/>
        <w:adjustRightInd w:val="0"/>
        <w:spacing w:after="0"/>
        <w:rPr>
          <w:rFonts w:asciiTheme="majorHAnsi" w:hAnsiTheme="majorHAnsi" w:cs="LaoUI"/>
          <w:b/>
          <w:szCs w:val="20"/>
        </w:rPr>
      </w:pPr>
      <w:r w:rsidRPr="00244B8C">
        <w:rPr>
          <w:rFonts w:asciiTheme="majorHAnsi" w:hAnsiTheme="majorHAnsi" w:cs="LaoUI"/>
          <w:b/>
          <w:szCs w:val="20"/>
        </w:rPr>
        <w:t>Credit Cards</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The decision to get a credit card should not be taken lightly. If used responsibly it can be a great way to establish good credit, which will be important later in life when applying for loans, buying cars, or purchasing a home. On the other hand, when a credit card is abused, it can result in low credit scores and overspending. Credit cards can also present a security risk if you lose your wallet or if you become the victim of identity fraud.</w:t>
      </w:r>
    </w:p>
    <w:p w:rsidR="00F95F25" w:rsidRPr="00F95F25" w:rsidRDefault="00F95F25" w:rsidP="00244B8C">
      <w:pPr>
        <w:autoSpaceDE w:val="0"/>
        <w:autoSpaceDN w:val="0"/>
        <w:adjustRightInd w:val="0"/>
        <w:spacing w:after="0"/>
        <w:rPr>
          <w:rFonts w:asciiTheme="majorHAnsi" w:hAnsiTheme="majorHAnsi" w:cs="LaoUI-Bold"/>
          <w:b/>
          <w:bCs/>
          <w:color w:val="000000"/>
          <w:sz w:val="20"/>
          <w:szCs w:val="20"/>
        </w:rPr>
      </w:pPr>
    </w:p>
    <w:p w:rsidR="00F95F25" w:rsidRPr="00F95F25" w:rsidRDefault="00F95F25" w:rsidP="00244B8C">
      <w:pPr>
        <w:autoSpaceDE w:val="0"/>
        <w:autoSpaceDN w:val="0"/>
        <w:adjustRightInd w:val="0"/>
        <w:spacing w:after="0"/>
        <w:rPr>
          <w:rFonts w:asciiTheme="majorHAnsi" w:hAnsiTheme="majorHAnsi" w:cs="LaoUI-Bold"/>
          <w:b/>
          <w:bCs/>
          <w:color w:val="000000"/>
          <w:sz w:val="20"/>
          <w:szCs w:val="20"/>
        </w:rPr>
      </w:pPr>
      <w:r w:rsidRPr="00F95F25">
        <w:rPr>
          <w:rFonts w:asciiTheme="majorHAnsi" w:hAnsiTheme="majorHAnsi" w:cs="LaoUI-Bold"/>
          <w:b/>
          <w:bCs/>
          <w:color w:val="000000"/>
          <w:sz w:val="20"/>
          <w:szCs w:val="20"/>
        </w:rPr>
        <w:t>Here are a few things to keep in mind when making this important decision:</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Not all credit cards are equal!</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For college students, specially designed student cards exist.</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Some cards charge an </w:t>
      </w:r>
      <w:r w:rsidRPr="00F95F25">
        <w:rPr>
          <w:rFonts w:asciiTheme="majorHAnsi" w:hAnsiTheme="majorHAnsi" w:cs="LaoUI-Bold"/>
          <w:b/>
          <w:bCs/>
          <w:color w:val="000000"/>
          <w:sz w:val="20"/>
          <w:szCs w:val="20"/>
        </w:rPr>
        <w:t xml:space="preserve">annual fee </w:t>
      </w:r>
      <w:r w:rsidRPr="00F95F25">
        <w:rPr>
          <w:rFonts w:asciiTheme="majorHAnsi" w:hAnsiTheme="majorHAnsi" w:cs="LaoUI"/>
          <w:color w:val="000000"/>
          <w:sz w:val="20"/>
          <w:szCs w:val="20"/>
        </w:rPr>
        <w:t>which can range from $35-$50.</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Every credit card will have an </w:t>
      </w:r>
      <w:r w:rsidRPr="00F95F25">
        <w:rPr>
          <w:rFonts w:asciiTheme="majorHAnsi" w:hAnsiTheme="majorHAnsi" w:cs="LaoUI-Bold"/>
          <w:b/>
          <w:bCs/>
          <w:color w:val="000000"/>
          <w:sz w:val="20"/>
          <w:szCs w:val="20"/>
        </w:rPr>
        <w:t xml:space="preserve">APR </w:t>
      </w:r>
      <w:r w:rsidRPr="00F95F25">
        <w:rPr>
          <w:rFonts w:asciiTheme="majorHAnsi" w:hAnsiTheme="majorHAnsi" w:cs="LaoUI"/>
          <w:color w:val="000000"/>
          <w:sz w:val="20"/>
          <w:szCs w:val="20"/>
        </w:rPr>
        <w:t xml:space="preserve">(Annual Percentage Rate). This is the interest rate you will be required to pay for </w:t>
      </w:r>
      <w:r w:rsidRPr="00F95F25">
        <w:rPr>
          <w:rFonts w:asciiTheme="majorHAnsi" w:hAnsiTheme="majorHAnsi" w:cs="LaoUI"/>
          <w:color w:val="000000"/>
          <w:sz w:val="20"/>
          <w:szCs w:val="20"/>
        </w:rPr>
        <w:lastRenderedPageBreak/>
        <w:t>your purchases. When looking at rates, remember that the higher the rate, the more you will have to pay if you aren’t able to pay off your bill in full each month.</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Many cards offer an </w:t>
      </w:r>
      <w:r w:rsidRPr="00F95F25">
        <w:rPr>
          <w:rFonts w:asciiTheme="majorHAnsi" w:hAnsiTheme="majorHAnsi" w:cs="LaoUI-Bold"/>
          <w:b/>
          <w:bCs/>
          <w:color w:val="000000"/>
          <w:sz w:val="20"/>
          <w:szCs w:val="20"/>
        </w:rPr>
        <w:t xml:space="preserve">introductory rate </w:t>
      </w:r>
      <w:r w:rsidRPr="00F95F25">
        <w:rPr>
          <w:rFonts w:asciiTheme="majorHAnsi" w:hAnsiTheme="majorHAnsi" w:cs="LaoUI"/>
          <w:color w:val="000000"/>
          <w:sz w:val="20"/>
          <w:szCs w:val="20"/>
        </w:rPr>
        <w:t>with a lower APR but keep in mind that this isn’t permanent. Make sure you know what interest fees you will be paying once the introductory period has passed.</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Some credit card companies charge extra if you want to be able to pay your bill online or by phone.</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Some (but not all) credit card companies offer a </w:t>
      </w:r>
      <w:r w:rsidRPr="00F95F25">
        <w:rPr>
          <w:rFonts w:asciiTheme="majorHAnsi" w:hAnsiTheme="majorHAnsi" w:cs="LaoUI-Bold"/>
          <w:b/>
          <w:bCs/>
          <w:color w:val="000000"/>
          <w:sz w:val="20"/>
          <w:szCs w:val="20"/>
        </w:rPr>
        <w:t xml:space="preserve">grace period </w:t>
      </w:r>
      <w:r w:rsidRPr="00F95F25">
        <w:rPr>
          <w:rFonts w:asciiTheme="majorHAnsi" w:hAnsiTheme="majorHAnsi" w:cs="LaoUI"/>
          <w:color w:val="000000"/>
          <w:sz w:val="20"/>
          <w:szCs w:val="20"/>
        </w:rPr>
        <w:t>in which you have 20-30 days to pay your bill if you get behind.</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If you fail to make a payment on time or at the very least, within the grace period, it will negatively affect your credit score. This is called a </w:t>
      </w:r>
      <w:r w:rsidRPr="00F95F25">
        <w:rPr>
          <w:rFonts w:asciiTheme="majorHAnsi" w:hAnsiTheme="majorHAnsi" w:cs="LaoUI-Bold"/>
          <w:b/>
          <w:bCs/>
          <w:color w:val="000000"/>
          <w:sz w:val="20"/>
          <w:szCs w:val="20"/>
        </w:rPr>
        <w:t>penalty rate</w:t>
      </w:r>
      <w:r w:rsidRPr="00F95F25">
        <w:rPr>
          <w:rFonts w:asciiTheme="majorHAnsi" w:hAnsiTheme="majorHAnsi" w:cs="LaoUI"/>
          <w:color w:val="000000"/>
          <w:sz w:val="20"/>
          <w:szCs w:val="20"/>
        </w:rPr>
        <w:t>.</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Some credit card companies have a </w:t>
      </w:r>
      <w:r w:rsidRPr="00F95F25">
        <w:rPr>
          <w:rFonts w:asciiTheme="majorHAnsi" w:hAnsiTheme="majorHAnsi" w:cs="LaoUI-Bold"/>
          <w:b/>
          <w:bCs/>
          <w:color w:val="000000"/>
          <w:sz w:val="20"/>
          <w:szCs w:val="20"/>
        </w:rPr>
        <w:t xml:space="preserve">“Change of Terms” </w:t>
      </w:r>
      <w:r w:rsidRPr="00F95F25">
        <w:rPr>
          <w:rFonts w:asciiTheme="majorHAnsi" w:hAnsiTheme="majorHAnsi" w:cs="LaoUI"/>
          <w:color w:val="000000"/>
          <w:sz w:val="20"/>
          <w:szCs w:val="20"/>
        </w:rPr>
        <w:t xml:space="preserve">policy which means they can change the terms of your credit card agreement at any time. This includes the ability to raise your interest rates for any </w:t>
      </w:r>
      <w:proofErr w:type="spellStart"/>
      <w:r w:rsidRPr="00F95F25">
        <w:rPr>
          <w:rFonts w:asciiTheme="majorHAnsi" w:hAnsiTheme="majorHAnsi" w:cs="LaoUI"/>
          <w:color w:val="000000"/>
          <w:sz w:val="20"/>
          <w:szCs w:val="20"/>
        </w:rPr>
        <w:t>reason.</w:t>
      </w:r>
      <w:r w:rsidR="00791119">
        <w:rPr>
          <w:rFonts w:asciiTheme="majorHAnsi" w:hAnsiTheme="majorHAnsi" w:cs="LaoUI"/>
          <w:color w:val="000000"/>
          <w:sz w:val="20"/>
          <w:szCs w:val="20"/>
        </w:rPr>
        <w:t>Green</w:t>
      </w:r>
      <w:proofErr w:type="spellEnd"/>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 Some credit card companies will raise interest rates for a completely unrelated loan or credit card if you are late on a payment. This is called </w:t>
      </w:r>
      <w:r w:rsidRPr="00F95F25">
        <w:rPr>
          <w:rFonts w:asciiTheme="majorHAnsi" w:hAnsiTheme="majorHAnsi" w:cs="LaoUI-Bold"/>
          <w:b/>
          <w:bCs/>
          <w:color w:val="000000"/>
          <w:sz w:val="20"/>
          <w:szCs w:val="20"/>
        </w:rPr>
        <w:t>“Universal Default”</w:t>
      </w:r>
      <w:r w:rsidRPr="00F95F25">
        <w:rPr>
          <w:rFonts w:asciiTheme="majorHAnsi" w:hAnsiTheme="majorHAnsi" w:cs="LaoUI"/>
          <w:color w:val="000000"/>
          <w:sz w:val="20"/>
          <w:szCs w:val="20"/>
        </w:rPr>
        <w:t>.</w:t>
      </w:r>
    </w:p>
    <w:p w:rsidR="00244B8C" w:rsidRDefault="00244B8C" w:rsidP="00244B8C">
      <w:pPr>
        <w:autoSpaceDE w:val="0"/>
        <w:autoSpaceDN w:val="0"/>
        <w:adjustRightInd w:val="0"/>
        <w:spacing w:after="0"/>
        <w:rPr>
          <w:rFonts w:asciiTheme="majorHAnsi" w:hAnsiTheme="majorHAnsi" w:cs="LaoUI-Bold"/>
          <w:b/>
          <w:bCs/>
          <w:color w:val="000000"/>
          <w:sz w:val="20"/>
          <w:szCs w:val="20"/>
        </w:rPr>
      </w:pPr>
    </w:p>
    <w:p w:rsidR="00F95F25" w:rsidRPr="00F95F25" w:rsidRDefault="00F95F25" w:rsidP="00244B8C">
      <w:pPr>
        <w:autoSpaceDE w:val="0"/>
        <w:autoSpaceDN w:val="0"/>
        <w:adjustRightInd w:val="0"/>
        <w:spacing w:after="0"/>
        <w:rPr>
          <w:rFonts w:asciiTheme="majorHAnsi" w:hAnsiTheme="majorHAnsi" w:cs="LaoUI-Bold"/>
          <w:b/>
          <w:bCs/>
          <w:color w:val="000000"/>
          <w:sz w:val="20"/>
          <w:szCs w:val="20"/>
        </w:rPr>
      </w:pPr>
      <w:r w:rsidRPr="00F95F25">
        <w:rPr>
          <w:rFonts w:asciiTheme="majorHAnsi" w:hAnsiTheme="majorHAnsi" w:cs="LaoUI-Bold"/>
          <w:b/>
          <w:bCs/>
          <w:color w:val="000000"/>
          <w:sz w:val="20"/>
          <w:szCs w:val="20"/>
        </w:rPr>
        <w:t>If you decide to get a credit card BE SMART ABOUT IT!</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Don’t over spend! In addition to paying the money back at a later date you will also have to pay all of the accrued interest which is not cheap!</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Only carry one card at a time. Credit cards are a great tool to build up credit and a good thing to have around in case of emergencies but filling your wallet with them will only result in over spending and confusion when paying bills.</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Make sure not to exceed your credit limit. Every card has its limit and if you go over, there could be additional fees.</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At the end of the month pay off as much of the bill as you possibly can. Any part of your bill that rolls over will result in interest fees and those can really add up!</w:t>
      </w:r>
    </w:p>
    <w:p w:rsidR="00F95F25" w:rsidRPr="00F95F25" w:rsidRDefault="005B3101" w:rsidP="00244B8C">
      <w:pPr>
        <w:autoSpaceDE w:val="0"/>
        <w:autoSpaceDN w:val="0"/>
        <w:adjustRightInd w:val="0"/>
        <w:spacing w:after="0"/>
        <w:rPr>
          <w:rFonts w:asciiTheme="majorHAnsi" w:hAnsiTheme="majorHAnsi" w:cs="LaoUI"/>
          <w:color w:val="000000"/>
          <w:sz w:val="20"/>
          <w:szCs w:val="20"/>
        </w:rPr>
      </w:pPr>
      <w:r>
        <w:rPr>
          <w:rFonts w:asciiTheme="majorHAnsi" w:hAnsiTheme="majorHAnsi" w:cs="LaoUI"/>
          <w:color w:val="000000"/>
          <w:sz w:val="20"/>
          <w:szCs w:val="20"/>
        </w:rPr>
        <w:t>Y</w:t>
      </w:r>
      <w:r w:rsidR="00F95F25" w:rsidRPr="00F95F25">
        <w:rPr>
          <w:rFonts w:asciiTheme="majorHAnsi" w:hAnsiTheme="majorHAnsi" w:cs="LaoUI"/>
          <w:color w:val="000000"/>
          <w:sz w:val="20"/>
          <w:szCs w:val="20"/>
        </w:rPr>
        <w:t>ou can find a sample budget spreadsheet</w:t>
      </w:r>
      <w:r>
        <w:rPr>
          <w:rFonts w:asciiTheme="majorHAnsi" w:hAnsiTheme="majorHAnsi" w:cs="LaoUI"/>
          <w:color w:val="000000"/>
          <w:sz w:val="20"/>
          <w:szCs w:val="20"/>
        </w:rPr>
        <w:t xml:space="preserve"> on the other side of this sheet</w:t>
      </w:r>
      <w:r w:rsidR="00F95F25" w:rsidRPr="00F95F25">
        <w:rPr>
          <w:rFonts w:asciiTheme="majorHAnsi" w:hAnsiTheme="majorHAnsi" w:cs="LaoUI"/>
          <w:color w:val="000000"/>
          <w:sz w:val="20"/>
          <w:szCs w:val="20"/>
        </w:rPr>
        <w:t>. For college students, budget planning may be easier to do on a semester basis. If you are new to budgeting, you might want to keep track of your expenses for a couple of months to find out where your money goes. Don’t expect to have a perfect budget the first time you set one up. A budget is something you keep working and reworking until it fits for you.</w:t>
      </w:r>
    </w:p>
    <w:p w:rsidR="00F95F25" w:rsidRPr="00F95F25" w:rsidRDefault="00F95F25" w:rsidP="00244B8C">
      <w:pPr>
        <w:autoSpaceDE w:val="0"/>
        <w:autoSpaceDN w:val="0"/>
        <w:adjustRightInd w:val="0"/>
        <w:spacing w:after="0"/>
        <w:rPr>
          <w:rFonts w:ascii="LaoUI-Bold" w:hAnsi="LaoUI-Bold" w:cs="LaoUI-Bold"/>
          <w:b/>
          <w:bCs/>
          <w:color w:val="000000"/>
          <w:sz w:val="20"/>
          <w:szCs w:val="20"/>
        </w:rPr>
      </w:pPr>
    </w:p>
    <w:p w:rsidR="00F95F25" w:rsidRPr="00F95F25" w:rsidRDefault="00F95F25" w:rsidP="00244B8C">
      <w:pPr>
        <w:autoSpaceDE w:val="0"/>
        <w:autoSpaceDN w:val="0"/>
        <w:adjustRightInd w:val="0"/>
        <w:spacing w:after="0"/>
        <w:rPr>
          <w:rFonts w:asciiTheme="majorHAnsi" w:hAnsiTheme="majorHAnsi" w:cs="LaoUI-Bold"/>
          <w:b/>
          <w:bCs/>
          <w:color w:val="000000"/>
          <w:sz w:val="20"/>
          <w:szCs w:val="20"/>
        </w:rPr>
      </w:pPr>
      <w:r w:rsidRPr="00F95F25">
        <w:rPr>
          <w:rFonts w:asciiTheme="majorHAnsi" w:hAnsiTheme="majorHAnsi" w:cs="LaoUI-Bold"/>
          <w:b/>
          <w:bCs/>
          <w:color w:val="000000"/>
          <w:sz w:val="20"/>
          <w:szCs w:val="20"/>
        </w:rPr>
        <w:t>Financial advice is available through the following resources:</w:t>
      </w:r>
    </w:p>
    <w:p w:rsidR="00F95F25" w:rsidRPr="00F95F25" w:rsidRDefault="00F95F25" w:rsidP="00244B8C">
      <w:pPr>
        <w:tabs>
          <w:tab w:val="left" w:pos="2700"/>
        </w:tabs>
        <w:autoSpaceDE w:val="0"/>
        <w:autoSpaceDN w:val="0"/>
        <w:adjustRightInd w:val="0"/>
        <w:spacing w:after="0"/>
        <w:rPr>
          <w:rFonts w:asciiTheme="majorHAnsi" w:hAnsiTheme="majorHAnsi" w:cs="LaoUI-Bold"/>
          <w:b/>
          <w:bCs/>
          <w:color w:val="000000"/>
          <w:sz w:val="20"/>
          <w:szCs w:val="20"/>
        </w:rPr>
      </w:pPr>
    </w:p>
    <w:p w:rsidR="00F95F25" w:rsidRPr="00F95F25" w:rsidRDefault="00F95F25" w:rsidP="00244B8C">
      <w:pPr>
        <w:autoSpaceDE w:val="0"/>
        <w:autoSpaceDN w:val="0"/>
        <w:adjustRightInd w:val="0"/>
        <w:spacing w:after="0"/>
        <w:rPr>
          <w:rFonts w:asciiTheme="majorHAnsi" w:hAnsiTheme="majorHAnsi" w:cs="LaoUI-Bold"/>
          <w:b/>
          <w:bCs/>
          <w:color w:val="000000"/>
          <w:sz w:val="20"/>
          <w:szCs w:val="20"/>
        </w:rPr>
      </w:pPr>
      <w:r w:rsidRPr="00F95F25">
        <w:rPr>
          <w:rFonts w:asciiTheme="majorHAnsi" w:hAnsiTheme="majorHAnsi" w:cs="LaoUI-Bold"/>
          <w:b/>
          <w:bCs/>
          <w:color w:val="000000"/>
          <w:sz w:val="20"/>
          <w:szCs w:val="20"/>
        </w:rPr>
        <w:t xml:space="preserve">Office of Financial Aid </w:t>
      </w:r>
      <w:r>
        <w:rPr>
          <w:rFonts w:asciiTheme="majorHAnsi" w:hAnsiTheme="majorHAnsi" w:cs="LaoUI-Bold"/>
          <w:b/>
          <w:bCs/>
          <w:color w:val="000000"/>
          <w:sz w:val="20"/>
          <w:szCs w:val="20"/>
        </w:rPr>
        <w:tab/>
      </w:r>
      <w:r w:rsidR="00244B8C">
        <w:rPr>
          <w:rFonts w:asciiTheme="majorHAnsi" w:hAnsiTheme="majorHAnsi" w:cs="LaoUI-Bold"/>
          <w:b/>
          <w:bCs/>
          <w:color w:val="000000"/>
          <w:sz w:val="20"/>
          <w:szCs w:val="20"/>
        </w:rPr>
        <w:t xml:space="preserve">           </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Carter Hall 1005 </w:t>
      </w:r>
      <w:r>
        <w:rPr>
          <w:rFonts w:asciiTheme="majorHAnsi" w:hAnsiTheme="majorHAnsi" w:cs="LaoUI"/>
          <w:color w:val="000000"/>
          <w:sz w:val="20"/>
          <w:szCs w:val="20"/>
        </w:rPr>
        <w:tab/>
      </w:r>
      <w:r w:rsidR="00244B8C">
        <w:rPr>
          <w:rFonts w:asciiTheme="majorHAnsi" w:hAnsiTheme="majorHAnsi" w:cs="LaoUI"/>
          <w:color w:val="000000"/>
          <w:sz w:val="20"/>
          <w:szCs w:val="20"/>
        </w:rPr>
        <w:t xml:space="preserve">     </w:t>
      </w:r>
      <w:r w:rsidR="00791119">
        <w:rPr>
          <w:rFonts w:asciiTheme="majorHAnsi" w:hAnsiTheme="majorHAnsi" w:cs="LaoUI"/>
          <w:color w:val="000000"/>
          <w:sz w:val="20"/>
          <w:szCs w:val="20"/>
        </w:rPr>
        <w:t xml:space="preserve">          </w:t>
      </w:r>
      <w:proofErr w:type="spellStart"/>
      <w:r w:rsidR="005B3101">
        <w:rPr>
          <w:rFonts w:asciiTheme="majorHAnsi" w:hAnsiTheme="majorHAnsi" w:cs="LaoUI-Bold"/>
          <w:b/>
          <w:bCs/>
          <w:color w:val="000000"/>
          <w:sz w:val="20"/>
          <w:szCs w:val="20"/>
        </w:rPr>
        <w:t>GreenPath</w:t>
      </w:r>
      <w:proofErr w:type="spellEnd"/>
      <w:r w:rsidR="005B3101">
        <w:rPr>
          <w:rFonts w:asciiTheme="majorHAnsi" w:hAnsiTheme="majorHAnsi" w:cs="LaoUI-Bold"/>
          <w:b/>
          <w:bCs/>
          <w:color w:val="000000"/>
          <w:sz w:val="20"/>
          <w:szCs w:val="20"/>
        </w:rPr>
        <w:t xml:space="preserve"> </w:t>
      </w:r>
      <w:r w:rsidR="005B3101" w:rsidRPr="00F95F25">
        <w:rPr>
          <w:rFonts w:asciiTheme="majorHAnsi" w:hAnsiTheme="majorHAnsi" w:cs="LaoUI-Bold"/>
          <w:b/>
          <w:bCs/>
          <w:color w:val="000000"/>
          <w:sz w:val="20"/>
          <w:szCs w:val="20"/>
        </w:rPr>
        <w:t>Debt Solutions</w:t>
      </w:r>
      <w:r w:rsidR="00791119">
        <w:rPr>
          <w:rFonts w:asciiTheme="majorHAnsi" w:hAnsiTheme="majorHAnsi" w:cs="LaoUI"/>
          <w:color w:val="000000"/>
          <w:sz w:val="20"/>
          <w:szCs w:val="20"/>
        </w:rPr>
        <w:t xml:space="preserve">     </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Pr>
          <w:rFonts w:asciiTheme="majorHAnsi" w:hAnsiTheme="majorHAnsi" w:cs="LaoUI"/>
          <w:color w:val="000000"/>
          <w:sz w:val="20"/>
          <w:szCs w:val="20"/>
        </w:rPr>
        <w:t>UNC</w:t>
      </w:r>
      <w:r w:rsidRPr="00F95F25">
        <w:rPr>
          <w:rFonts w:asciiTheme="majorHAnsi" w:hAnsiTheme="majorHAnsi" w:cs="LaoUI"/>
          <w:color w:val="000000"/>
          <w:sz w:val="20"/>
          <w:szCs w:val="20"/>
        </w:rPr>
        <w:t xml:space="preserve"> </w:t>
      </w:r>
      <w:r w:rsidRPr="00F95F25">
        <w:rPr>
          <w:rFonts w:asciiTheme="majorHAnsi" w:hAnsiTheme="majorHAnsi" w:cs="LaoUI"/>
          <w:color w:val="000000"/>
          <w:sz w:val="20"/>
          <w:szCs w:val="20"/>
        </w:rPr>
        <w:tab/>
      </w:r>
      <w:r w:rsidRPr="00F95F25">
        <w:rPr>
          <w:rFonts w:asciiTheme="majorHAnsi" w:hAnsiTheme="majorHAnsi" w:cs="LaoUI"/>
          <w:color w:val="000000"/>
          <w:sz w:val="20"/>
          <w:szCs w:val="20"/>
        </w:rPr>
        <w:tab/>
      </w:r>
      <w:r w:rsidRPr="00F95F25">
        <w:rPr>
          <w:rFonts w:asciiTheme="majorHAnsi" w:hAnsiTheme="majorHAnsi" w:cs="LaoUI"/>
          <w:color w:val="000000"/>
          <w:sz w:val="20"/>
          <w:szCs w:val="20"/>
        </w:rPr>
        <w:tab/>
      </w:r>
      <w:r w:rsidR="005B3101">
        <w:rPr>
          <w:rFonts w:asciiTheme="majorHAnsi" w:hAnsiTheme="majorHAnsi" w:cs="LaoUI"/>
          <w:color w:val="000000"/>
          <w:sz w:val="20"/>
          <w:szCs w:val="20"/>
        </w:rPr>
        <w:t xml:space="preserve">               </w:t>
      </w:r>
      <w:r w:rsidR="00244B8C">
        <w:rPr>
          <w:rFonts w:asciiTheme="majorHAnsi" w:hAnsiTheme="majorHAnsi" w:cs="LaoUI"/>
          <w:color w:val="000000"/>
          <w:sz w:val="20"/>
          <w:szCs w:val="20"/>
        </w:rPr>
        <w:t xml:space="preserve">        </w:t>
      </w:r>
      <w:r w:rsidR="00791119">
        <w:rPr>
          <w:rFonts w:asciiTheme="majorHAnsi" w:hAnsiTheme="majorHAnsi" w:cs="LaoUI"/>
          <w:color w:val="000000"/>
          <w:sz w:val="20"/>
          <w:szCs w:val="20"/>
        </w:rPr>
        <w:t xml:space="preserve"> </w:t>
      </w:r>
      <w:r w:rsidR="00244B8C">
        <w:rPr>
          <w:rFonts w:asciiTheme="majorHAnsi" w:hAnsiTheme="majorHAnsi" w:cs="LaoUI"/>
          <w:color w:val="000000"/>
          <w:sz w:val="20"/>
          <w:szCs w:val="20"/>
        </w:rPr>
        <w:t xml:space="preserve"> </w:t>
      </w:r>
      <w:r w:rsidR="005B3101">
        <w:rPr>
          <w:rFonts w:asciiTheme="majorHAnsi" w:hAnsiTheme="majorHAnsi" w:cs="LaoUI"/>
          <w:color w:val="000000"/>
          <w:sz w:val="20"/>
          <w:szCs w:val="20"/>
        </w:rPr>
        <w:t xml:space="preserve">             </w:t>
      </w:r>
      <w:r w:rsidR="005B3101">
        <w:rPr>
          <w:rFonts w:asciiTheme="majorHAnsi" w:hAnsiTheme="majorHAnsi" w:cs="LaoUI"/>
          <w:color w:val="000000"/>
          <w:sz w:val="20"/>
          <w:szCs w:val="20"/>
        </w:rPr>
        <w:t>(800) 550-1961</w:t>
      </w:r>
    </w:p>
    <w:p w:rsidR="00F95F25" w:rsidRP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 xml:space="preserve">(970) 351-2502 </w:t>
      </w:r>
      <w:r w:rsidR="005B3101">
        <w:rPr>
          <w:rFonts w:asciiTheme="majorHAnsi" w:hAnsiTheme="majorHAnsi" w:cs="LaoUI"/>
          <w:color w:val="000000"/>
          <w:sz w:val="20"/>
          <w:szCs w:val="20"/>
        </w:rPr>
        <w:tab/>
      </w:r>
      <w:r w:rsidR="005B3101">
        <w:rPr>
          <w:rFonts w:asciiTheme="majorHAnsi" w:hAnsiTheme="majorHAnsi" w:cs="LaoUI"/>
          <w:color w:val="000000"/>
          <w:sz w:val="20"/>
          <w:szCs w:val="20"/>
        </w:rPr>
        <w:tab/>
        <w:t xml:space="preserve">               </w:t>
      </w:r>
      <w:r w:rsidR="005B3101" w:rsidRPr="008457DB">
        <w:rPr>
          <w:rFonts w:asciiTheme="majorHAnsi" w:hAnsiTheme="majorHAnsi" w:cs="LaoUI"/>
          <w:color w:val="000000"/>
          <w:sz w:val="20"/>
          <w:szCs w:val="20"/>
        </w:rPr>
        <w:t>http://www.greenpath.com</w:t>
      </w:r>
      <w:r w:rsidR="00244B8C">
        <w:rPr>
          <w:rFonts w:asciiTheme="majorHAnsi" w:hAnsiTheme="majorHAnsi" w:cs="LaoUI"/>
          <w:color w:val="000000"/>
          <w:sz w:val="20"/>
          <w:szCs w:val="20"/>
        </w:rPr>
        <w:t xml:space="preserve">          </w:t>
      </w:r>
      <w:r w:rsidR="00791119">
        <w:rPr>
          <w:rFonts w:asciiTheme="majorHAnsi" w:hAnsiTheme="majorHAnsi" w:cs="LaoUI"/>
          <w:color w:val="000000"/>
          <w:sz w:val="20"/>
          <w:szCs w:val="20"/>
        </w:rPr>
        <w:t xml:space="preserve"> </w:t>
      </w:r>
      <w:r w:rsidR="00244B8C">
        <w:rPr>
          <w:rFonts w:asciiTheme="majorHAnsi" w:hAnsiTheme="majorHAnsi" w:cs="LaoUI"/>
          <w:color w:val="000000"/>
          <w:sz w:val="20"/>
          <w:szCs w:val="20"/>
        </w:rPr>
        <w:t xml:space="preserve">  </w:t>
      </w:r>
      <w:r w:rsidR="005B3101">
        <w:rPr>
          <w:rFonts w:asciiTheme="majorHAnsi" w:hAnsiTheme="majorHAnsi" w:cs="LaoUI"/>
          <w:color w:val="000000"/>
          <w:sz w:val="20"/>
          <w:szCs w:val="20"/>
        </w:rPr>
        <w:t xml:space="preserve">   </w:t>
      </w:r>
    </w:p>
    <w:p w:rsidR="00F95F25" w:rsidRDefault="00F95F25" w:rsidP="00244B8C">
      <w:pPr>
        <w:autoSpaceDE w:val="0"/>
        <w:autoSpaceDN w:val="0"/>
        <w:adjustRightInd w:val="0"/>
        <w:spacing w:after="0"/>
        <w:rPr>
          <w:rFonts w:asciiTheme="majorHAnsi" w:hAnsiTheme="majorHAnsi" w:cs="LaoUI"/>
          <w:color w:val="000000"/>
          <w:sz w:val="20"/>
          <w:szCs w:val="20"/>
        </w:rPr>
      </w:pPr>
      <w:r w:rsidRPr="00F95F25">
        <w:rPr>
          <w:rFonts w:asciiTheme="majorHAnsi" w:hAnsiTheme="majorHAnsi" w:cs="LaoUI"/>
          <w:color w:val="000000"/>
          <w:sz w:val="20"/>
          <w:szCs w:val="20"/>
        </w:rPr>
        <w:t>http:/www.unco.edu/ofa</w:t>
      </w:r>
      <w:r w:rsidR="00791119">
        <w:rPr>
          <w:rFonts w:asciiTheme="majorHAnsi" w:hAnsiTheme="majorHAnsi" w:cs="LaoUI"/>
          <w:color w:val="000000"/>
          <w:sz w:val="20"/>
          <w:szCs w:val="20"/>
        </w:rPr>
        <w:t xml:space="preserve"> </w:t>
      </w:r>
      <w:r w:rsidRPr="00F95F25">
        <w:rPr>
          <w:rFonts w:asciiTheme="majorHAnsi" w:hAnsiTheme="majorHAnsi" w:cs="LaoUI"/>
          <w:color w:val="000000"/>
          <w:sz w:val="20"/>
          <w:szCs w:val="20"/>
        </w:rPr>
        <w:t xml:space="preserve"> </w:t>
      </w:r>
      <w:r w:rsidR="00244B8C">
        <w:rPr>
          <w:rFonts w:asciiTheme="majorHAnsi" w:hAnsiTheme="majorHAnsi" w:cs="LaoUI"/>
          <w:color w:val="000000"/>
          <w:sz w:val="20"/>
          <w:szCs w:val="20"/>
        </w:rPr>
        <w:t xml:space="preserve">          </w:t>
      </w:r>
      <w:r w:rsidR="00791119">
        <w:rPr>
          <w:rFonts w:asciiTheme="majorHAnsi" w:hAnsiTheme="majorHAnsi" w:cs="LaoUI"/>
          <w:color w:val="000000"/>
          <w:sz w:val="20"/>
          <w:szCs w:val="20"/>
        </w:rPr>
        <w:t xml:space="preserve"> </w:t>
      </w:r>
      <w:r w:rsidR="005B3101">
        <w:rPr>
          <w:rFonts w:asciiTheme="majorHAnsi" w:hAnsiTheme="majorHAnsi" w:cs="LaoUI"/>
          <w:color w:val="000000"/>
          <w:sz w:val="20"/>
          <w:szCs w:val="20"/>
        </w:rPr>
        <w:t xml:space="preserve">  </w:t>
      </w:r>
    </w:p>
    <w:p w:rsidR="00244B8C" w:rsidRDefault="00244B8C" w:rsidP="00244B8C">
      <w:pPr>
        <w:autoSpaceDE w:val="0"/>
        <w:autoSpaceDN w:val="0"/>
        <w:adjustRightInd w:val="0"/>
        <w:spacing w:after="0"/>
        <w:rPr>
          <w:rFonts w:asciiTheme="majorHAnsi" w:hAnsiTheme="majorHAnsi" w:cs="LaoUI"/>
          <w:color w:val="000000"/>
          <w:sz w:val="20"/>
          <w:szCs w:val="20"/>
        </w:rPr>
        <w:sectPr w:rsidR="00244B8C" w:rsidSect="00244B8C">
          <w:pgSz w:w="12240" w:h="15840"/>
          <w:pgMar w:top="720" w:right="720" w:bottom="720" w:left="720" w:header="720" w:footer="720" w:gutter="0"/>
          <w:cols w:num="2" w:space="360"/>
          <w:docGrid w:linePitch="360"/>
        </w:sectPr>
      </w:pPr>
      <w:bookmarkStart w:id="0" w:name="_GoBack"/>
      <w:bookmarkEnd w:id="0"/>
    </w:p>
    <w:p w:rsidR="00244B8C" w:rsidRPr="00244B8C" w:rsidRDefault="00244B8C" w:rsidP="00244B8C">
      <w:pPr>
        <w:autoSpaceDE w:val="0"/>
        <w:autoSpaceDN w:val="0"/>
        <w:adjustRightInd w:val="0"/>
        <w:spacing w:after="0"/>
        <w:jc w:val="center"/>
        <w:rPr>
          <w:rFonts w:asciiTheme="majorHAnsi" w:hAnsiTheme="majorHAnsi" w:cs="LaoUI"/>
          <w:b/>
          <w:color w:val="000000"/>
          <w:sz w:val="24"/>
          <w:szCs w:val="20"/>
        </w:rPr>
      </w:pPr>
      <w:r w:rsidRPr="00244B8C">
        <w:rPr>
          <w:rFonts w:asciiTheme="majorHAnsi" w:hAnsiTheme="majorHAnsi" w:cs="LaoUI"/>
          <w:b/>
          <w:color w:val="000000"/>
          <w:sz w:val="24"/>
          <w:szCs w:val="20"/>
        </w:rPr>
        <w:lastRenderedPageBreak/>
        <w:t>BUDGETING &amp; EXPENSES</w:t>
      </w:r>
    </w:p>
    <w:tbl>
      <w:tblPr>
        <w:tblStyle w:val="TableGrid"/>
        <w:tblW w:w="10998" w:type="dxa"/>
        <w:tblLook w:val="04A0" w:firstRow="1" w:lastRow="0" w:firstColumn="1" w:lastColumn="0" w:noHBand="0" w:noVBand="1"/>
      </w:tblPr>
      <w:tblGrid>
        <w:gridCol w:w="8478"/>
        <w:gridCol w:w="450"/>
        <w:gridCol w:w="2070"/>
      </w:tblGrid>
      <w:tr w:rsidR="00471ADA" w:rsidTr="00471ADA">
        <w:tc>
          <w:tcPr>
            <w:tcW w:w="8478" w:type="dxa"/>
            <w:shd w:val="clear" w:color="auto" w:fill="215868" w:themeFill="accent5" w:themeFillShade="80"/>
          </w:tcPr>
          <w:p w:rsidR="00471ADA" w:rsidRPr="00471ADA" w:rsidRDefault="00471ADA" w:rsidP="004575DE">
            <w:pPr>
              <w:autoSpaceDE w:val="0"/>
              <w:autoSpaceDN w:val="0"/>
              <w:adjustRightInd w:val="0"/>
              <w:rPr>
                <w:rFonts w:cs="LaoUI-Bold"/>
                <w:b/>
                <w:bCs/>
                <w:i/>
                <w:color w:val="FFFFFF" w:themeColor="background1"/>
                <w:sz w:val="36"/>
                <w:szCs w:val="36"/>
              </w:rPr>
            </w:pPr>
            <w:r w:rsidRPr="00471ADA">
              <w:rPr>
                <w:rFonts w:cs="LaoUI-Bold"/>
                <w:b/>
                <w:bCs/>
                <w:i/>
                <w:color w:val="FFFFFF" w:themeColor="background1"/>
                <w:sz w:val="36"/>
                <w:szCs w:val="36"/>
              </w:rPr>
              <w:t>INCOME</w:t>
            </w:r>
            <w:r>
              <w:rPr>
                <w:rFonts w:cs="LaoUI-Bold"/>
                <w:b/>
                <w:bCs/>
                <w:i/>
                <w:color w:val="FFFFFF" w:themeColor="background1"/>
                <w:sz w:val="36"/>
                <w:szCs w:val="36"/>
              </w:rPr>
              <w:t xml:space="preserve"> (per month)</w:t>
            </w:r>
          </w:p>
        </w:tc>
        <w:tc>
          <w:tcPr>
            <w:tcW w:w="450" w:type="dxa"/>
            <w:shd w:val="clear" w:color="auto" w:fill="215868" w:themeFill="accent5" w:themeFillShade="80"/>
            <w:vAlign w:val="center"/>
          </w:tcPr>
          <w:p w:rsidR="00471ADA" w:rsidRPr="00471ADA" w:rsidRDefault="00471ADA" w:rsidP="00471ADA">
            <w:pPr>
              <w:autoSpaceDE w:val="0"/>
              <w:autoSpaceDN w:val="0"/>
              <w:adjustRightInd w:val="0"/>
              <w:jc w:val="center"/>
              <w:rPr>
                <w:rFonts w:ascii="LaoUI-Bold" w:hAnsi="LaoUI-Bold" w:cs="LaoUI-Bold"/>
                <w:b/>
                <w:bCs/>
                <w:i/>
                <w:color w:val="FFFFFF" w:themeColor="background1"/>
                <w:sz w:val="20"/>
                <w:szCs w:val="20"/>
              </w:rPr>
            </w:pPr>
          </w:p>
        </w:tc>
        <w:tc>
          <w:tcPr>
            <w:tcW w:w="2070" w:type="dxa"/>
            <w:shd w:val="clear" w:color="auto" w:fill="215868" w:themeFill="accent5" w:themeFillShade="80"/>
          </w:tcPr>
          <w:p w:rsidR="00471ADA" w:rsidRPr="00471ADA" w:rsidRDefault="00471ADA" w:rsidP="00471ADA">
            <w:pPr>
              <w:autoSpaceDE w:val="0"/>
              <w:autoSpaceDN w:val="0"/>
              <w:adjustRightInd w:val="0"/>
              <w:rPr>
                <w:rFonts w:ascii="LaoUI-Bold" w:hAnsi="LaoUI-Bold" w:cs="LaoUI-Bold"/>
                <w:b/>
                <w:bCs/>
                <w:i/>
                <w:color w:val="FFFFFF" w:themeColor="background1"/>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Take-home pay (net pay)</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Loans/Grants/scholarship</w:t>
            </w:r>
          </w:p>
        </w:tc>
        <w:tc>
          <w:tcPr>
            <w:tcW w:w="450" w:type="dxa"/>
            <w:vAlign w:val="center"/>
          </w:tcPr>
          <w:p w:rsidR="00471ADA" w:rsidRPr="00471ADA" w:rsidRDefault="00471ADA" w:rsidP="00825927">
            <w:pPr>
              <w:autoSpaceDE w:val="0"/>
              <w:autoSpaceDN w:val="0"/>
              <w:adjustRightInd w:val="0"/>
              <w:jc w:val="center"/>
              <w:rPr>
                <w:rFonts w:ascii="LaoUI" w:hAnsi="LaoUI" w:cs="LaoUI"/>
                <w:b/>
                <w:i/>
                <w:color w:val="000000"/>
                <w:sz w:val="20"/>
                <w:szCs w:val="20"/>
              </w:rPr>
            </w:pPr>
            <w:r w:rsidRPr="00471ADA">
              <w:rPr>
                <w:rFonts w:ascii="LaoUI" w:hAnsi="LaoUI" w:cs="LaoUI"/>
                <w:b/>
                <w:i/>
                <w:color w:val="000000"/>
                <w:sz w:val="20"/>
                <w:szCs w:val="20"/>
              </w:rPr>
              <w:t>2</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Savings/Checking</w:t>
            </w:r>
          </w:p>
        </w:tc>
        <w:tc>
          <w:tcPr>
            <w:tcW w:w="450" w:type="dxa"/>
            <w:vAlign w:val="center"/>
          </w:tcPr>
          <w:p w:rsidR="00471ADA" w:rsidRPr="00471ADA" w:rsidRDefault="00471ADA" w:rsidP="00825927">
            <w:pPr>
              <w:autoSpaceDE w:val="0"/>
              <w:autoSpaceDN w:val="0"/>
              <w:adjustRightInd w:val="0"/>
              <w:jc w:val="center"/>
              <w:rPr>
                <w:rFonts w:ascii="LaoUI" w:hAnsi="LaoUI" w:cs="LaoUI"/>
                <w:b/>
                <w:i/>
                <w:color w:val="000000"/>
                <w:sz w:val="20"/>
                <w:szCs w:val="20"/>
              </w:rPr>
            </w:pPr>
            <w:r w:rsidRPr="00471ADA">
              <w:rPr>
                <w:rFonts w:ascii="LaoUI" w:hAnsi="LaoUI" w:cs="LaoUI"/>
                <w:b/>
                <w:i/>
                <w:color w:val="000000"/>
                <w:sz w:val="20"/>
                <w:szCs w:val="20"/>
              </w:rPr>
              <w:t>3</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Parental Contributions</w:t>
            </w:r>
          </w:p>
        </w:tc>
        <w:tc>
          <w:tcPr>
            <w:tcW w:w="450" w:type="dxa"/>
            <w:vAlign w:val="center"/>
          </w:tcPr>
          <w:p w:rsidR="00471ADA" w:rsidRPr="00471ADA" w:rsidRDefault="00471ADA" w:rsidP="00825927">
            <w:pPr>
              <w:autoSpaceDE w:val="0"/>
              <w:autoSpaceDN w:val="0"/>
              <w:adjustRightInd w:val="0"/>
              <w:jc w:val="center"/>
              <w:rPr>
                <w:rFonts w:ascii="LaoUI" w:hAnsi="LaoUI" w:cs="LaoUI"/>
                <w:b/>
                <w:i/>
                <w:color w:val="000000"/>
                <w:sz w:val="20"/>
                <w:szCs w:val="20"/>
              </w:rPr>
            </w:pPr>
            <w:r w:rsidRPr="00471ADA">
              <w:rPr>
                <w:rFonts w:ascii="LaoUI" w:hAnsi="LaoUI" w:cs="LaoUI"/>
                <w:b/>
                <w:i/>
                <w:color w:val="000000"/>
                <w:sz w:val="20"/>
                <w:szCs w:val="20"/>
              </w:rPr>
              <w:t>4</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Interest/Dividends</w:t>
            </w:r>
          </w:p>
        </w:tc>
        <w:tc>
          <w:tcPr>
            <w:tcW w:w="450" w:type="dxa"/>
            <w:vAlign w:val="center"/>
          </w:tcPr>
          <w:p w:rsidR="00471ADA" w:rsidRPr="00471ADA" w:rsidRDefault="00471ADA" w:rsidP="00825927">
            <w:pPr>
              <w:autoSpaceDE w:val="0"/>
              <w:autoSpaceDN w:val="0"/>
              <w:adjustRightInd w:val="0"/>
              <w:jc w:val="center"/>
              <w:rPr>
                <w:rFonts w:ascii="LaoUI" w:hAnsi="LaoUI" w:cs="LaoUI"/>
                <w:b/>
                <w:i/>
                <w:color w:val="000000"/>
                <w:sz w:val="20"/>
                <w:szCs w:val="20"/>
              </w:rPr>
            </w:pPr>
            <w:r w:rsidRPr="00471ADA">
              <w:rPr>
                <w:rFonts w:ascii="LaoUI" w:hAnsi="LaoUI" w:cs="LaoUI"/>
                <w:b/>
                <w:i/>
                <w:color w:val="000000"/>
                <w:sz w:val="20"/>
                <w:szCs w:val="20"/>
              </w:rPr>
              <w:t>5</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tcPr>
          <w:p w:rsidR="00471ADA" w:rsidRPr="00471ADA" w:rsidRDefault="00471ADA" w:rsidP="004575DE">
            <w:pPr>
              <w:autoSpaceDE w:val="0"/>
              <w:autoSpaceDN w:val="0"/>
              <w:adjustRightInd w:val="0"/>
              <w:rPr>
                <w:rFonts w:cs="LaoUI"/>
                <w:color w:val="000000"/>
                <w:sz w:val="36"/>
                <w:szCs w:val="36"/>
              </w:rPr>
            </w:pPr>
            <w:r w:rsidRPr="00471ADA">
              <w:rPr>
                <w:rFonts w:cs="LaoUI"/>
                <w:color w:val="000000"/>
                <w:sz w:val="36"/>
                <w:szCs w:val="36"/>
              </w:rPr>
              <w:t>Social Services</w:t>
            </w:r>
          </w:p>
        </w:tc>
        <w:tc>
          <w:tcPr>
            <w:tcW w:w="450" w:type="dxa"/>
            <w:tcBorders>
              <w:bottom w:val="single" w:sz="4" w:space="0" w:color="auto"/>
            </w:tcBorders>
            <w:vAlign w:val="center"/>
          </w:tcPr>
          <w:p w:rsidR="00471ADA" w:rsidRPr="00471ADA" w:rsidRDefault="00471ADA" w:rsidP="00825927">
            <w:pPr>
              <w:autoSpaceDE w:val="0"/>
              <w:autoSpaceDN w:val="0"/>
              <w:adjustRightInd w:val="0"/>
              <w:jc w:val="center"/>
              <w:rPr>
                <w:rFonts w:ascii="LaoUI" w:hAnsi="LaoUI" w:cs="LaoUI"/>
                <w:b/>
                <w:i/>
                <w:color w:val="000000"/>
                <w:sz w:val="20"/>
                <w:szCs w:val="20"/>
              </w:rPr>
            </w:pPr>
            <w:r w:rsidRPr="00471ADA">
              <w:rPr>
                <w:rFonts w:ascii="LaoUI" w:hAnsi="LaoUI" w:cs="LaoUI"/>
                <w:b/>
                <w:i/>
                <w:color w:val="000000"/>
                <w:sz w:val="20"/>
                <w:szCs w:val="20"/>
              </w:rPr>
              <w:t>6</w:t>
            </w:r>
          </w:p>
        </w:tc>
        <w:tc>
          <w:tcPr>
            <w:tcW w:w="2070" w:type="dxa"/>
          </w:tcPr>
          <w:p w:rsidR="00471ADA" w:rsidRPr="00471ADA" w:rsidRDefault="00471ADA" w:rsidP="00471ADA">
            <w:pPr>
              <w:autoSpaceDE w:val="0"/>
              <w:autoSpaceDN w:val="0"/>
              <w:adjustRightInd w:val="0"/>
              <w:rPr>
                <w:rFonts w:ascii="LaoUI" w:hAnsi="LaoUI" w:cs="LaoUI"/>
                <w:b/>
                <w:i/>
                <w:color w:val="000000"/>
                <w:sz w:val="20"/>
                <w:szCs w:val="20"/>
              </w:rPr>
            </w:pPr>
          </w:p>
        </w:tc>
      </w:tr>
      <w:tr w:rsidR="00471ADA" w:rsidTr="00471ADA">
        <w:tc>
          <w:tcPr>
            <w:tcW w:w="8478" w:type="dxa"/>
            <w:shd w:val="clear" w:color="auto" w:fill="C6D9F1" w:themeFill="text2" w:themeFillTint="33"/>
          </w:tcPr>
          <w:p w:rsidR="00471ADA" w:rsidRPr="00471ADA" w:rsidRDefault="00471ADA" w:rsidP="004575DE">
            <w:pPr>
              <w:autoSpaceDE w:val="0"/>
              <w:autoSpaceDN w:val="0"/>
              <w:adjustRightInd w:val="0"/>
              <w:rPr>
                <w:rFonts w:cs="LaoUI-Bold"/>
                <w:b/>
                <w:bCs/>
                <w:sz w:val="36"/>
                <w:szCs w:val="36"/>
              </w:rPr>
            </w:pPr>
            <w:r w:rsidRPr="00471ADA">
              <w:rPr>
                <w:rFonts w:cs="LaoUI-Bold"/>
                <w:b/>
                <w:bCs/>
                <w:sz w:val="36"/>
                <w:szCs w:val="36"/>
              </w:rPr>
              <w:t>TOTAL INCOME:</w:t>
            </w:r>
          </w:p>
        </w:tc>
        <w:tc>
          <w:tcPr>
            <w:tcW w:w="450" w:type="dxa"/>
            <w:tcBorders>
              <w:bottom w:val="single" w:sz="4" w:space="0" w:color="auto"/>
            </w:tcBorders>
            <w:shd w:val="clear" w:color="auto" w:fill="C6D9F1" w:themeFill="text2" w:themeFillTint="33"/>
            <w:vAlign w:val="center"/>
          </w:tcPr>
          <w:p w:rsidR="00471ADA" w:rsidRPr="00471ADA" w:rsidRDefault="00471ADA" w:rsidP="00825927">
            <w:pPr>
              <w:autoSpaceDE w:val="0"/>
              <w:autoSpaceDN w:val="0"/>
              <w:adjustRightInd w:val="0"/>
              <w:jc w:val="center"/>
              <w:rPr>
                <w:rFonts w:ascii="LaoUI" w:hAnsi="LaoUI" w:cs="LaoUI"/>
                <w:b/>
                <w:i/>
                <w:sz w:val="20"/>
                <w:szCs w:val="20"/>
              </w:rPr>
            </w:pPr>
            <w:r w:rsidRPr="00471ADA">
              <w:rPr>
                <w:rFonts w:ascii="LaoUI" w:hAnsi="LaoUI" w:cs="LaoUI"/>
                <w:b/>
                <w:i/>
                <w:sz w:val="20"/>
                <w:szCs w:val="20"/>
              </w:rPr>
              <w:t>7</w:t>
            </w:r>
          </w:p>
        </w:tc>
        <w:tc>
          <w:tcPr>
            <w:tcW w:w="2070" w:type="dxa"/>
            <w:shd w:val="clear" w:color="auto" w:fill="C6D9F1" w:themeFill="text2" w:themeFillTint="33"/>
          </w:tcPr>
          <w:p w:rsidR="00471ADA" w:rsidRPr="00471ADA" w:rsidRDefault="00471ADA" w:rsidP="00471ADA">
            <w:pPr>
              <w:autoSpaceDE w:val="0"/>
              <w:autoSpaceDN w:val="0"/>
              <w:adjustRightInd w:val="0"/>
              <w:rPr>
                <w:rFonts w:ascii="LaoUI-Bold" w:hAnsi="LaoUI-Bold" w:cs="LaoUI-Bold"/>
                <w:b/>
                <w:bCs/>
                <w:i/>
                <w:sz w:val="20"/>
                <w:szCs w:val="20"/>
              </w:rPr>
            </w:pPr>
          </w:p>
        </w:tc>
      </w:tr>
      <w:tr w:rsidR="00471ADA" w:rsidTr="00471ADA">
        <w:tc>
          <w:tcPr>
            <w:tcW w:w="8478" w:type="dxa"/>
            <w:tcBorders>
              <w:right w:val="nil"/>
            </w:tcBorders>
          </w:tcPr>
          <w:p w:rsidR="00471ADA" w:rsidRPr="00471ADA" w:rsidRDefault="00471ADA" w:rsidP="00701144">
            <w:pPr>
              <w:autoSpaceDE w:val="0"/>
              <w:autoSpaceDN w:val="0"/>
              <w:adjustRightInd w:val="0"/>
              <w:rPr>
                <w:rFonts w:cs="LaoUI"/>
                <w:color w:val="000000"/>
                <w:sz w:val="36"/>
                <w:szCs w:val="36"/>
              </w:rPr>
            </w:pPr>
          </w:p>
        </w:tc>
        <w:tc>
          <w:tcPr>
            <w:tcW w:w="450" w:type="dxa"/>
            <w:tcBorders>
              <w:top w:val="single" w:sz="4" w:space="0" w:color="auto"/>
              <w:left w:val="nil"/>
              <w:bottom w:val="single" w:sz="4" w:space="0" w:color="auto"/>
              <w:right w:val="nil"/>
            </w:tcBorders>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p>
        </w:tc>
        <w:tc>
          <w:tcPr>
            <w:tcW w:w="2070" w:type="dxa"/>
            <w:tcBorders>
              <w:left w:val="nil"/>
            </w:tcBorders>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shd w:val="clear" w:color="auto" w:fill="215868" w:themeFill="accent5" w:themeFillShade="80"/>
          </w:tcPr>
          <w:p w:rsidR="00471ADA" w:rsidRPr="00471ADA" w:rsidRDefault="00471ADA" w:rsidP="00701144">
            <w:pPr>
              <w:autoSpaceDE w:val="0"/>
              <w:autoSpaceDN w:val="0"/>
              <w:adjustRightInd w:val="0"/>
              <w:rPr>
                <w:rFonts w:cs="LaoUI"/>
                <w:b/>
                <w:i/>
                <w:color w:val="FFFFFF" w:themeColor="background1"/>
                <w:sz w:val="36"/>
                <w:szCs w:val="36"/>
              </w:rPr>
            </w:pPr>
            <w:r w:rsidRPr="00471ADA">
              <w:rPr>
                <w:rFonts w:cs="LaoUI"/>
                <w:b/>
                <w:i/>
                <w:color w:val="FFFFFF" w:themeColor="background1"/>
                <w:sz w:val="36"/>
                <w:szCs w:val="36"/>
              </w:rPr>
              <w:t>EXPENSES</w:t>
            </w:r>
            <w:r>
              <w:rPr>
                <w:rFonts w:cs="LaoUI"/>
                <w:b/>
                <w:i/>
                <w:color w:val="FFFFFF" w:themeColor="background1"/>
                <w:sz w:val="36"/>
                <w:szCs w:val="36"/>
              </w:rPr>
              <w:t xml:space="preserve"> (per month)</w:t>
            </w:r>
          </w:p>
        </w:tc>
        <w:tc>
          <w:tcPr>
            <w:tcW w:w="450" w:type="dxa"/>
            <w:tcBorders>
              <w:top w:val="single" w:sz="4" w:space="0" w:color="auto"/>
            </w:tcBorders>
            <w:shd w:val="clear" w:color="auto" w:fill="215868" w:themeFill="accent5" w:themeFillShade="80"/>
            <w:vAlign w:val="center"/>
          </w:tcPr>
          <w:p w:rsidR="00471ADA" w:rsidRPr="00471ADA" w:rsidRDefault="00471ADA" w:rsidP="00825927">
            <w:pPr>
              <w:autoSpaceDE w:val="0"/>
              <w:autoSpaceDN w:val="0"/>
              <w:adjustRightInd w:val="0"/>
              <w:jc w:val="center"/>
              <w:rPr>
                <w:rFonts w:ascii="LaoUI-Bold" w:hAnsi="LaoUI-Bold" w:cs="LaoUI-Bold"/>
                <w:b/>
                <w:bCs/>
                <w:i/>
                <w:color w:val="FFFFFF" w:themeColor="background1"/>
                <w:sz w:val="20"/>
                <w:szCs w:val="20"/>
              </w:rPr>
            </w:pPr>
          </w:p>
        </w:tc>
        <w:tc>
          <w:tcPr>
            <w:tcW w:w="2070" w:type="dxa"/>
            <w:shd w:val="clear" w:color="auto" w:fill="215868" w:themeFill="accent5" w:themeFillShade="80"/>
          </w:tcPr>
          <w:p w:rsidR="00471ADA" w:rsidRPr="00471ADA" w:rsidRDefault="00471ADA" w:rsidP="00471ADA">
            <w:pPr>
              <w:autoSpaceDE w:val="0"/>
              <w:autoSpaceDN w:val="0"/>
              <w:adjustRightInd w:val="0"/>
              <w:rPr>
                <w:rFonts w:ascii="LaoUI-Bold" w:hAnsi="LaoUI-Bold" w:cs="LaoUI-Bold"/>
                <w:b/>
                <w:bCs/>
                <w:i/>
                <w:color w:val="FFFFFF" w:themeColor="background1"/>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Rent (Average $350; 25-35%)</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8</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Tuition</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9</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Books/Supplies</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10</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Utilities (Average $70; 5-10%)</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11</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Groceries/Food (5-15%)</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12</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Cell Phone/Internet/Cable Television</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13</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Entertainment/Recreation (5-10%)</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14</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Car Payment</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15</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Insurance (Car/Renter’s/etc.)</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16</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Gasoline/Transportation (10-15%)</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17</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Loans/Credit Cards/Debts (5-10%)</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18</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sidRPr="00471ADA">
              <w:rPr>
                <w:rFonts w:cs="LaoUI"/>
                <w:color w:val="000000"/>
                <w:sz w:val="36"/>
                <w:szCs w:val="36"/>
              </w:rPr>
              <w:t>Clothing (2-7%)</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19</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701144">
            <w:pPr>
              <w:autoSpaceDE w:val="0"/>
              <w:autoSpaceDN w:val="0"/>
              <w:adjustRightInd w:val="0"/>
              <w:rPr>
                <w:rFonts w:cs="LaoUI"/>
                <w:color w:val="000000"/>
                <w:sz w:val="36"/>
                <w:szCs w:val="36"/>
              </w:rPr>
            </w:pPr>
            <w:r>
              <w:rPr>
                <w:rFonts w:cs="LaoUI"/>
                <w:color w:val="000000"/>
                <w:sz w:val="36"/>
                <w:szCs w:val="36"/>
              </w:rPr>
              <w:t>Household Supplies/</w:t>
            </w:r>
            <w:r w:rsidRPr="00471ADA">
              <w:rPr>
                <w:rFonts w:cs="LaoUI"/>
                <w:color w:val="000000"/>
                <w:sz w:val="36"/>
                <w:szCs w:val="36"/>
              </w:rPr>
              <w:t>Laundry/Toiletries (5-10%)</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20</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1F3680">
            <w:pPr>
              <w:autoSpaceDE w:val="0"/>
              <w:autoSpaceDN w:val="0"/>
              <w:adjustRightInd w:val="0"/>
              <w:rPr>
                <w:rFonts w:cs="LaoUI"/>
                <w:color w:val="000000"/>
                <w:sz w:val="36"/>
                <w:szCs w:val="36"/>
              </w:rPr>
            </w:pPr>
            <w:r w:rsidRPr="00471ADA">
              <w:rPr>
                <w:rFonts w:cs="LaoUI"/>
                <w:color w:val="000000"/>
                <w:sz w:val="36"/>
                <w:szCs w:val="36"/>
              </w:rPr>
              <w:t>Medical/Health (5-10%)</w:t>
            </w:r>
          </w:p>
        </w:tc>
        <w:tc>
          <w:tcPr>
            <w:tcW w:w="450" w:type="dxa"/>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21</w:t>
            </w:r>
          </w:p>
        </w:tc>
        <w:tc>
          <w:tcPr>
            <w:tcW w:w="2070" w:type="dxa"/>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tcPr>
          <w:p w:rsidR="00471ADA" w:rsidRPr="00471ADA" w:rsidRDefault="00471ADA" w:rsidP="001F3680">
            <w:pPr>
              <w:autoSpaceDE w:val="0"/>
              <w:autoSpaceDN w:val="0"/>
              <w:adjustRightInd w:val="0"/>
              <w:rPr>
                <w:rFonts w:cs="LaoUI"/>
                <w:color w:val="000000"/>
                <w:sz w:val="36"/>
                <w:szCs w:val="36"/>
              </w:rPr>
            </w:pPr>
            <w:r w:rsidRPr="00471ADA">
              <w:rPr>
                <w:rFonts w:cs="LaoUI"/>
                <w:color w:val="000000"/>
                <w:sz w:val="36"/>
                <w:szCs w:val="36"/>
              </w:rPr>
              <w:t>Miscellaneous</w:t>
            </w:r>
          </w:p>
        </w:tc>
        <w:tc>
          <w:tcPr>
            <w:tcW w:w="450" w:type="dxa"/>
            <w:tcBorders>
              <w:bottom w:val="single" w:sz="4" w:space="0" w:color="auto"/>
            </w:tcBorders>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22</w:t>
            </w:r>
          </w:p>
        </w:tc>
        <w:tc>
          <w:tcPr>
            <w:tcW w:w="2070" w:type="dxa"/>
            <w:tcBorders>
              <w:bottom w:val="single" w:sz="4" w:space="0" w:color="auto"/>
            </w:tcBorders>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c>
          <w:tcPr>
            <w:tcW w:w="8478" w:type="dxa"/>
            <w:shd w:val="clear" w:color="auto" w:fill="215868" w:themeFill="accent5" w:themeFillShade="80"/>
          </w:tcPr>
          <w:p w:rsidR="00471ADA" w:rsidRPr="00471ADA" w:rsidRDefault="00471ADA" w:rsidP="001F3680">
            <w:pPr>
              <w:autoSpaceDE w:val="0"/>
              <w:autoSpaceDN w:val="0"/>
              <w:adjustRightInd w:val="0"/>
              <w:rPr>
                <w:rFonts w:cs="LaoUI-Bold"/>
                <w:b/>
                <w:bCs/>
                <w:color w:val="FFFFFF" w:themeColor="background1"/>
                <w:sz w:val="36"/>
                <w:szCs w:val="36"/>
              </w:rPr>
            </w:pPr>
            <w:r w:rsidRPr="00471ADA">
              <w:rPr>
                <w:rFonts w:cs="LaoUI-Bold"/>
                <w:b/>
                <w:bCs/>
                <w:color w:val="FFFFFF" w:themeColor="background1"/>
                <w:sz w:val="36"/>
                <w:szCs w:val="36"/>
              </w:rPr>
              <w:t>TOTAL EXPENSES:</w:t>
            </w:r>
          </w:p>
        </w:tc>
        <w:tc>
          <w:tcPr>
            <w:tcW w:w="450" w:type="dxa"/>
            <w:tcBorders>
              <w:bottom w:val="single" w:sz="4" w:space="0" w:color="auto"/>
            </w:tcBorders>
            <w:shd w:val="clear" w:color="auto" w:fill="215868" w:themeFill="accent5" w:themeFillShade="80"/>
            <w:vAlign w:val="center"/>
          </w:tcPr>
          <w:p w:rsidR="00471ADA" w:rsidRPr="00471ADA" w:rsidRDefault="00471ADA" w:rsidP="00825927">
            <w:pPr>
              <w:autoSpaceDE w:val="0"/>
              <w:autoSpaceDN w:val="0"/>
              <w:adjustRightInd w:val="0"/>
              <w:jc w:val="center"/>
              <w:rPr>
                <w:rFonts w:ascii="LaoUI-Bold" w:hAnsi="LaoUI-Bold" w:cs="LaoUI-Bold"/>
                <w:b/>
                <w:bCs/>
                <w:i/>
                <w:color w:val="FFFFFF" w:themeColor="background1"/>
                <w:sz w:val="20"/>
                <w:szCs w:val="20"/>
              </w:rPr>
            </w:pPr>
            <w:r w:rsidRPr="00471ADA">
              <w:rPr>
                <w:rFonts w:ascii="LaoUI-Bold" w:hAnsi="LaoUI-Bold" w:cs="LaoUI-Bold"/>
                <w:b/>
                <w:bCs/>
                <w:i/>
                <w:color w:val="FFFFFF" w:themeColor="background1"/>
                <w:sz w:val="20"/>
                <w:szCs w:val="20"/>
              </w:rPr>
              <w:t>23</w:t>
            </w:r>
          </w:p>
        </w:tc>
        <w:tc>
          <w:tcPr>
            <w:tcW w:w="2070" w:type="dxa"/>
            <w:tcBorders>
              <w:bottom w:val="single" w:sz="4" w:space="0" w:color="auto"/>
            </w:tcBorders>
            <w:shd w:val="clear" w:color="auto" w:fill="215868" w:themeFill="accent5" w:themeFillShade="80"/>
          </w:tcPr>
          <w:p w:rsidR="00471ADA" w:rsidRPr="00471ADA" w:rsidRDefault="00471ADA" w:rsidP="00471ADA">
            <w:pPr>
              <w:autoSpaceDE w:val="0"/>
              <w:autoSpaceDN w:val="0"/>
              <w:adjustRightInd w:val="0"/>
              <w:rPr>
                <w:rFonts w:ascii="LaoUI-Bold" w:hAnsi="LaoUI-Bold" w:cs="LaoUI-Bold"/>
                <w:b/>
                <w:bCs/>
                <w:i/>
                <w:color w:val="FFFFFF" w:themeColor="background1"/>
                <w:sz w:val="20"/>
                <w:szCs w:val="20"/>
              </w:rPr>
            </w:pPr>
          </w:p>
        </w:tc>
      </w:tr>
      <w:tr w:rsidR="00471ADA" w:rsidTr="00471ADA">
        <w:tc>
          <w:tcPr>
            <w:tcW w:w="8478" w:type="dxa"/>
            <w:tcBorders>
              <w:right w:val="nil"/>
            </w:tcBorders>
          </w:tcPr>
          <w:p w:rsidR="00471ADA" w:rsidRPr="00471ADA" w:rsidRDefault="00471ADA" w:rsidP="00471ADA">
            <w:pPr>
              <w:autoSpaceDE w:val="0"/>
              <w:autoSpaceDN w:val="0"/>
              <w:adjustRightInd w:val="0"/>
              <w:rPr>
                <w:rFonts w:cs="LaoUI-Bold"/>
                <w:b/>
                <w:bCs/>
                <w:color w:val="000000"/>
                <w:sz w:val="36"/>
                <w:szCs w:val="36"/>
              </w:rPr>
            </w:pPr>
            <w:r>
              <w:rPr>
                <w:rFonts w:cs="LaoUI-Bold"/>
                <w:b/>
                <w:bCs/>
                <w:color w:val="000000"/>
                <w:sz w:val="36"/>
                <w:szCs w:val="36"/>
              </w:rPr>
              <w:t>(SUBTRACT LINE 23 FROM LINE 7)</w:t>
            </w:r>
          </w:p>
        </w:tc>
        <w:tc>
          <w:tcPr>
            <w:tcW w:w="450" w:type="dxa"/>
            <w:tcBorders>
              <w:top w:val="single" w:sz="4" w:space="0" w:color="auto"/>
              <w:left w:val="nil"/>
              <w:bottom w:val="single" w:sz="4" w:space="0" w:color="auto"/>
              <w:right w:val="nil"/>
            </w:tcBorders>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p>
        </w:tc>
        <w:tc>
          <w:tcPr>
            <w:tcW w:w="2070" w:type="dxa"/>
            <w:tcBorders>
              <w:top w:val="single" w:sz="4" w:space="0" w:color="auto"/>
              <w:left w:val="nil"/>
              <w:bottom w:val="single" w:sz="4" w:space="0" w:color="auto"/>
              <w:right w:val="single" w:sz="4" w:space="0" w:color="auto"/>
            </w:tcBorders>
          </w:tcPr>
          <w:p w:rsidR="00471ADA" w:rsidRPr="00471ADA" w:rsidRDefault="00471ADA" w:rsidP="00471ADA">
            <w:pPr>
              <w:autoSpaceDE w:val="0"/>
              <w:autoSpaceDN w:val="0"/>
              <w:adjustRightInd w:val="0"/>
              <w:rPr>
                <w:rFonts w:ascii="LaoUI-Bold" w:hAnsi="LaoUI-Bold" w:cs="LaoUI-Bold"/>
                <w:b/>
                <w:bCs/>
                <w:i/>
                <w:color w:val="000000"/>
                <w:sz w:val="20"/>
                <w:szCs w:val="20"/>
              </w:rPr>
            </w:pPr>
          </w:p>
        </w:tc>
      </w:tr>
      <w:tr w:rsidR="00471ADA" w:rsidTr="00471ADA">
        <w:trPr>
          <w:trHeight w:val="70"/>
        </w:trPr>
        <w:tc>
          <w:tcPr>
            <w:tcW w:w="8478" w:type="dxa"/>
            <w:shd w:val="clear" w:color="auto" w:fill="C6D9F1" w:themeFill="text2" w:themeFillTint="33"/>
          </w:tcPr>
          <w:p w:rsidR="00471ADA" w:rsidRPr="00471ADA" w:rsidRDefault="00471ADA" w:rsidP="001F3680">
            <w:pPr>
              <w:autoSpaceDE w:val="0"/>
              <w:autoSpaceDN w:val="0"/>
              <w:adjustRightInd w:val="0"/>
              <w:rPr>
                <w:rFonts w:cs="LaoUI"/>
                <w:sz w:val="36"/>
                <w:szCs w:val="36"/>
              </w:rPr>
            </w:pPr>
            <w:r w:rsidRPr="00471ADA">
              <w:rPr>
                <w:rFonts w:cs="LaoUI-Bold"/>
                <w:b/>
                <w:bCs/>
                <w:color w:val="000000"/>
                <w:sz w:val="36"/>
                <w:szCs w:val="36"/>
              </w:rPr>
              <w:t>REMAINING BALANCE:</w:t>
            </w:r>
          </w:p>
        </w:tc>
        <w:tc>
          <w:tcPr>
            <w:tcW w:w="450" w:type="dxa"/>
            <w:tcBorders>
              <w:top w:val="single" w:sz="4" w:space="0" w:color="auto"/>
            </w:tcBorders>
            <w:shd w:val="clear" w:color="auto" w:fill="C6D9F1" w:themeFill="text2" w:themeFillTint="33"/>
            <w:vAlign w:val="center"/>
          </w:tcPr>
          <w:p w:rsidR="00471ADA" w:rsidRPr="00471ADA" w:rsidRDefault="00471ADA" w:rsidP="00825927">
            <w:pPr>
              <w:autoSpaceDE w:val="0"/>
              <w:autoSpaceDN w:val="0"/>
              <w:adjustRightInd w:val="0"/>
              <w:jc w:val="center"/>
              <w:rPr>
                <w:rFonts w:ascii="LaoUI-Bold" w:hAnsi="LaoUI-Bold" w:cs="LaoUI-Bold"/>
                <w:b/>
                <w:bCs/>
                <w:i/>
                <w:color w:val="000000"/>
                <w:sz w:val="20"/>
                <w:szCs w:val="20"/>
              </w:rPr>
            </w:pPr>
            <w:r w:rsidRPr="00471ADA">
              <w:rPr>
                <w:rFonts w:ascii="LaoUI-Bold" w:hAnsi="LaoUI-Bold" w:cs="LaoUI-Bold"/>
                <w:b/>
                <w:bCs/>
                <w:i/>
                <w:color w:val="000000"/>
                <w:sz w:val="20"/>
                <w:szCs w:val="20"/>
              </w:rPr>
              <w:t>25</w:t>
            </w:r>
          </w:p>
        </w:tc>
        <w:tc>
          <w:tcPr>
            <w:tcW w:w="2070" w:type="dxa"/>
            <w:tcBorders>
              <w:top w:val="single" w:sz="4" w:space="0" w:color="auto"/>
            </w:tcBorders>
            <w:shd w:val="clear" w:color="auto" w:fill="C6D9F1" w:themeFill="text2" w:themeFillTint="33"/>
          </w:tcPr>
          <w:p w:rsidR="00471ADA" w:rsidRPr="00471ADA" w:rsidRDefault="00471ADA" w:rsidP="00471ADA">
            <w:pPr>
              <w:autoSpaceDE w:val="0"/>
              <w:autoSpaceDN w:val="0"/>
              <w:adjustRightInd w:val="0"/>
              <w:rPr>
                <w:rFonts w:ascii="LaoUI-Bold" w:hAnsi="LaoUI-Bold" w:cs="LaoUI-Bold"/>
                <w:b/>
                <w:bCs/>
                <w:i/>
                <w:color w:val="000000"/>
                <w:sz w:val="20"/>
                <w:szCs w:val="20"/>
              </w:rPr>
            </w:pPr>
          </w:p>
        </w:tc>
      </w:tr>
    </w:tbl>
    <w:p w:rsidR="00244B8C" w:rsidRDefault="00244B8C" w:rsidP="00244B8C">
      <w:pPr>
        <w:autoSpaceDE w:val="0"/>
        <w:autoSpaceDN w:val="0"/>
        <w:adjustRightInd w:val="0"/>
        <w:spacing w:after="0" w:line="240" w:lineRule="auto"/>
        <w:rPr>
          <w:rFonts w:ascii="LaoUI-Bold" w:hAnsi="LaoUI-Bold" w:cs="LaoUI-Bold"/>
          <w:b/>
          <w:bCs/>
          <w:color w:val="FFFFFF"/>
          <w:sz w:val="24"/>
          <w:szCs w:val="24"/>
        </w:rPr>
      </w:pPr>
    </w:p>
    <w:sectPr w:rsidR="00244B8C" w:rsidSect="00244B8C">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icos-variant-comics">
    <w:charset w:val="00"/>
    <w:family w:val="auto"/>
    <w:pitch w:val="variable"/>
    <w:sig w:usb0="00000287" w:usb1="00000000" w:usb2="00000000" w:usb3="00000000" w:csb0="0000001F" w:csb1="00000000"/>
  </w:font>
  <w:font w:name="LaoUI">
    <w:panose1 w:val="00000000000000000000"/>
    <w:charset w:val="00"/>
    <w:family w:val="swiss"/>
    <w:notTrueType/>
    <w:pitch w:val="default"/>
    <w:sig w:usb0="00000003" w:usb1="00000000" w:usb2="00000000" w:usb3="00000000" w:csb0="00000001" w:csb1="00000000"/>
  </w:font>
  <w:font w:name="LaoUI-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25"/>
    <w:rsid w:val="00007F37"/>
    <w:rsid w:val="00244B8C"/>
    <w:rsid w:val="00471ADA"/>
    <w:rsid w:val="005162E5"/>
    <w:rsid w:val="005B3101"/>
    <w:rsid w:val="00791119"/>
    <w:rsid w:val="008457DB"/>
    <w:rsid w:val="00D02E04"/>
    <w:rsid w:val="00F9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41F1-C1ED-48D3-9318-96305B57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8C"/>
    <w:rPr>
      <w:color w:val="0000FF" w:themeColor="hyperlink"/>
      <w:u w:val="single"/>
    </w:rPr>
  </w:style>
  <w:style w:type="table" w:styleId="TableGrid">
    <w:name w:val="Table Grid"/>
    <w:basedOn w:val="TableNormal"/>
    <w:uiPriority w:val="59"/>
    <w:rsid w:val="0024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084D-787A-4C91-8A37-AB939965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Kohles</dc:creator>
  <cp:lastModifiedBy>Kohles, James</cp:lastModifiedBy>
  <cp:revision>4</cp:revision>
  <dcterms:created xsi:type="dcterms:W3CDTF">2015-03-12T19:59:00Z</dcterms:created>
  <dcterms:modified xsi:type="dcterms:W3CDTF">2015-11-19T18:31:00Z</dcterms:modified>
</cp:coreProperties>
</file>