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C0" w:rsidRDefault="00DD3DB3" w:rsidP="00DD3DB3">
      <w:pPr>
        <w:spacing w:line="276" w:lineRule="auto"/>
        <w:rPr>
          <w:rFonts w:ascii="Questrial" w:eastAsia="Questrial" w:hAnsi="Questrial" w:cs="Questrial"/>
          <w:b/>
          <w:sz w:val="48"/>
          <w:szCs w:val="48"/>
          <w:u w:val="none"/>
        </w:rPr>
      </w:pP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Worksheet R3.  </w:t>
      </w:r>
      <w:r w:rsidR="00907E7C">
        <w:rPr>
          <w:rFonts w:ascii="Questrial" w:eastAsia="Questrial" w:hAnsi="Questrial" w:cs="Questrial"/>
          <w:b/>
          <w:sz w:val="48"/>
          <w:szCs w:val="48"/>
          <w:u w:val="none"/>
        </w:rPr>
        <w:t xml:space="preserve">Activity </w:t>
      </w:r>
      <w:r w:rsidR="003E49E1">
        <w:rPr>
          <w:rFonts w:ascii="Questrial" w:eastAsia="Questrial" w:hAnsi="Questrial" w:cs="Questrial"/>
          <w:b/>
          <w:sz w:val="48"/>
          <w:szCs w:val="48"/>
          <w:u w:val="none"/>
        </w:rPr>
        <w:t xml:space="preserve">Regions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>R</w:t>
      </w:r>
      <w:r w:rsidR="003E49E1">
        <w:rPr>
          <w:rFonts w:ascii="Questrial" w:eastAsia="Questrial" w:hAnsi="Questrial" w:cs="Questrial"/>
          <w:b/>
          <w:sz w:val="48"/>
          <w:szCs w:val="48"/>
          <w:u w:val="none"/>
        </w:rPr>
        <w:t>3</w:t>
      </w:r>
    </w:p>
    <w:p w:rsidR="00B714C0" w:rsidRPr="00B714C0" w:rsidRDefault="00B714C0" w:rsidP="00B714C0">
      <w:pPr>
        <w:jc w:val="center"/>
        <w:rPr>
          <w:rFonts w:ascii="Arial" w:hAnsi="Arial" w:cs="Arial"/>
          <w:sz w:val="28"/>
          <w:szCs w:val="28"/>
          <w:u w:val="none"/>
        </w:rPr>
      </w:pPr>
      <w:r w:rsidRPr="00792F9B">
        <w:rPr>
          <w:rFonts w:ascii="Arial" w:hAnsi="Arial" w:cs="Arial"/>
          <w:i/>
          <w:sz w:val="28"/>
          <w:szCs w:val="28"/>
          <w:u w:val="none"/>
        </w:rPr>
        <w:t xml:space="preserve">Open </w:t>
      </w:r>
      <w:hyperlink r:id="rId5" w:history="1">
        <w:r w:rsidRPr="00792F9B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 xml:space="preserve">Activity </w:t>
        </w:r>
        <w:r w:rsidR="00DD3DB3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R</w:t>
        </w:r>
        <w:bookmarkStart w:id="0" w:name="_GoBack"/>
        <w:bookmarkEnd w:id="0"/>
        <w:r w:rsidRPr="00792F9B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3: Denver and the Front Range</w:t>
        </w:r>
        <w:r w:rsidRPr="00792F9B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</w:t>
        </w:r>
      </w:hyperlink>
    </w:p>
    <w:p w:rsidR="00780BA7" w:rsidRDefault="00780BA7"/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5738"/>
      </w:tblGrid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 w:rsidP="001A4C69">
            <w:pPr>
              <w:widowControl w:val="0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BA7" w:rsidRDefault="00907E7C">
            <w:pPr>
              <w:widowControl w:val="0"/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FEB" w:rsidRPr="00792F9B" w:rsidRDefault="009D3FEB" w:rsidP="009D3FEB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Denver’s importance in the early days of the State of Colorado.</w:t>
            </w:r>
          </w:p>
          <w:p w:rsidR="009D3FEB" w:rsidRPr="00792F9B" w:rsidRDefault="009D3FEB" w:rsidP="009D3FEB">
            <w:pPr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</w:p>
          <w:p w:rsidR="006025AB" w:rsidRDefault="009D3FEB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 xml:space="preserve">1873 Railroads 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and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 xml:space="preserve"> Denver (star)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layers are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Visible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, shown with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1870 County Boundaries</w:t>
            </w:r>
            <w:r w:rsidR="006025AB">
              <w:rPr>
                <w:rFonts w:ascii="Arial" w:hAnsi="Arial" w:cs="Arial"/>
                <w:sz w:val="28"/>
                <w:szCs w:val="28"/>
                <w:u w:val="none"/>
              </w:rPr>
              <w:t xml:space="preserve"> as they existed in 1870.</w:t>
            </w:r>
          </w:p>
          <w:p w:rsidR="006025AB" w:rsidRDefault="006025AB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D3FEB" w:rsidRPr="00792F9B" w:rsidRDefault="009D3FEB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If needed zoom out to see the general directions of the railroads.</w:t>
            </w: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6A33A2" w:rsidRPr="00980268" w:rsidRDefault="007C043A" w:rsidP="006A33A2">
            <w:pPr>
              <w:rPr>
                <w:rFonts w:ascii="Arial" w:hAnsi="Arial" w:cs="Arial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Check 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1870 Community Population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layer. Go to Bookmarks </w:t>
            </w:r>
            <w:r w:rsidRPr="00792F9B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 wp14:anchorId="4A897A72" wp14:editId="172B3AD0">
                  <wp:extent cx="198755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and select the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Denver Metro. Area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bookmark.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Identify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some of the communities that the early (1873) railroads connected (especially west of Denver).</w:t>
            </w: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00" w:rsidRDefault="00284200" w:rsidP="009D3FEB">
            <w:pPr>
              <w:rPr>
                <w:rFonts w:ascii="Questrial" w:eastAsia="Questrial" w:hAnsi="Questrial" w:cs="Questrial"/>
                <w:u w:val="none"/>
              </w:rPr>
            </w:pPr>
          </w:p>
          <w:p w:rsidR="009D3FEB" w:rsidRDefault="006025AB" w:rsidP="009D3FEB">
            <w:pPr>
              <w:rPr>
                <w:rFonts w:ascii="Questrial" w:eastAsia="Questrial" w:hAnsi="Questrial" w:cs="Questrial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Identify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two main railroad lines that came into Denver – one that went north-south through Denver and the other that entered Denver from the east.  </w:t>
            </w:r>
          </w:p>
          <w:p w:rsidR="009D3FEB" w:rsidRDefault="009D3FEB" w:rsidP="009D3FEB">
            <w:pPr>
              <w:rPr>
                <w:rFonts w:ascii="Questrial" w:eastAsia="Questrial" w:hAnsi="Questrial" w:cs="Questrial"/>
                <w:u w:val="none"/>
              </w:rPr>
            </w:pPr>
          </w:p>
          <w:p w:rsidR="009D3FEB" w:rsidRDefault="009D3FEB" w:rsidP="009D3FEB">
            <w:pPr>
              <w:rPr>
                <w:rFonts w:ascii="Questrial" w:eastAsia="Questrial" w:hAnsi="Questrial" w:cs="Questrial"/>
                <w:u w:val="none"/>
              </w:rPr>
            </w:pPr>
          </w:p>
          <w:p w:rsidR="009D3FEB" w:rsidRDefault="009D3FEB" w:rsidP="009D3FEB">
            <w:pPr>
              <w:rPr>
                <w:rFonts w:ascii="Questrial" w:eastAsia="Questrial" w:hAnsi="Questrial" w:cs="Questrial"/>
                <w:u w:val="none"/>
              </w:rPr>
            </w:pPr>
          </w:p>
          <w:p w:rsidR="009D3FEB" w:rsidRPr="00792F9B" w:rsidRDefault="009D3FEB" w:rsidP="009D3FEB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9D3FEB" w:rsidRPr="00792F9B" w:rsidRDefault="009D3FEB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What reason do you think explains why the railroads went where they did at that time?</w:t>
            </w: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7C043A" w:rsidRPr="00792F9B" w:rsidRDefault="007C043A" w:rsidP="009D3FEB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What did the communities to the west of Denver have in common?</w:t>
            </w:r>
          </w:p>
          <w:p w:rsidR="006A33A2" w:rsidRDefault="006A33A2" w:rsidP="009D3FEB">
            <w:pPr>
              <w:rPr>
                <w:rFonts w:ascii="Arial" w:hAnsi="Arial" w:cs="Arial"/>
                <w:u w:val="none"/>
              </w:rPr>
            </w:pPr>
          </w:p>
          <w:p w:rsidR="006A33A2" w:rsidRDefault="006A33A2" w:rsidP="009D3FEB">
            <w:pPr>
              <w:rPr>
                <w:rFonts w:ascii="Arial" w:hAnsi="Arial" w:cs="Arial"/>
                <w:u w:val="none"/>
              </w:rPr>
            </w:pPr>
          </w:p>
          <w:p w:rsidR="006A33A2" w:rsidRPr="006A33A2" w:rsidRDefault="006A33A2" w:rsidP="00980268">
            <w:pPr>
              <w:rPr>
                <w:rFonts w:ascii="Arial" w:hAnsi="Arial" w:cs="Arial"/>
                <w:u w:val="none"/>
              </w:rPr>
            </w:pPr>
          </w:p>
          <w:p w:rsidR="006A33A2" w:rsidRPr="006A33A2" w:rsidRDefault="006A33A2" w:rsidP="006A33A2">
            <w:pPr>
              <w:rPr>
                <w:rFonts w:ascii="Arial" w:hAnsi="Arial" w:cs="Arial"/>
                <w:color w:val="FF0000"/>
              </w:rPr>
            </w:pPr>
          </w:p>
        </w:tc>
      </w:tr>
      <w:tr w:rsidR="00780BA7" w:rsidTr="00CF50D3">
        <w:trPr>
          <w:jc w:val="center"/>
        </w:trPr>
        <w:tc>
          <w:tcPr>
            <w:tcW w:w="4117" w:type="dxa"/>
            <w:tcBorders>
              <w:bottom w:val="single" w:sz="18" w:space="0" w:color="000000"/>
            </w:tcBorders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2</w:t>
            </w:r>
          </w:p>
        </w:tc>
        <w:tc>
          <w:tcPr>
            <w:tcW w:w="5738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CF50D3">
        <w:trPr>
          <w:jc w:val="center"/>
        </w:trPr>
        <w:tc>
          <w:tcPr>
            <w:tcW w:w="41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68" w:rsidRPr="007C043A" w:rsidRDefault="00980268" w:rsidP="00980268">
            <w:pPr>
              <w:rPr>
                <w:rFonts w:ascii="Arial" w:hAnsi="Arial" w:cs="Arial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Locate each of the following communities. Click on the towns to get their pop-up boxes. Depending on your zoom level you might need to zoom out a bit or pan the map over a bit to the west</w:t>
            </w:r>
          </w:p>
          <w:p w:rsidR="00CF50D3" w:rsidRDefault="00CF50D3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Default="00980268" w:rsidP="00BE4C78">
            <w:pPr>
              <w:rPr>
                <w:rFonts w:ascii="Questrial" w:eastAsia="Questrial" w:hAnsi="Questrial" w:cs="Questrial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iCs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Check 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Regions (CEH)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layer.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Zoom out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to see most of the state</w:t>
            </w:r>
            <w:r w:rsidRPr="00792F9B">
              <w:rPr>
                <w:rFonts w:ascii="Arial" w:hAnsi="Arial" w:cs="Arial"/>
                <w:iCs/>
                <w:sz w:val="28"/>
                <w:szCs w:val="28"/>
                <w:u w:val="none"/>
              </w:rPr>
              <w:t>.</w:t>
            </w:r>
          </w:p>
          <w:p w:rsidR="00980268" w:rsidRPr="00792F9B" w:rsidRDefault="00980268" w:rsidP="00980268">
            <w:pPr>
              <w:rPr>
                <w:rFonts w:ascii="Arial" w:hAnsi="Arial" w:cs="Arial"/>
                <w:iCs/>
                <w:sz w:val="28"/>
                <w:szCs w:val="28"/>
                <w:u w:val="none"/>
              </w:rPr>
            </w:pPr>
          </w:p>
          <w:p w:rsidR="00980268" w:rsidRPr="00CF50D3" w:rsidRDefault="00980268" w:rsidP="00980268">
            <w:pPr>
              <w:rPr>
                <w:rFonts w:ascii="Questrial" w:eastAsia="Questrial" w:hAnsi="Questrial" w:cs="Questrial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 xml:space="preserve">Print 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a copy of the map as it now appears for use later.</w:t>
            </w:r>
          </w:p>
        </w:tc>
        <w:tc>
          <w:tcPr>
            <w:tcW w:w="573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68" w:rsidRPr="00792F9B" w:rsidRDefault="00980268" w:rsidP="00980268">
            <w:pPr>
              <w:ind w:left="540" w:hanging="360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lastRenderedPageBreak/>
              <w:t>Complete the table below.</w:t>
            </w:r>
          </w:p>
          <w:p w:rsidR="00980268" w:rsidRDefault="00980268" w:rsidP="00980268">
            <w:pPr>
              <w:ind w:left="540" w:hanging="36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1444"/>
              <w:gridCol w:w="1456"/>
            </w:tblGrid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Pr="00C002F6" w:rsidRDefault="00980268" w:rsidP="0098026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002F6">
                    <w:rPr>
                      <w:rFonts w:ascii="Arial" w:hAnsi="Arial" w:cs="Arial"/>
                      <w:b/>
                      <w:u w:val="single"/>
                    </w:rPr>
                    <w:t>Town</w:t>
                  </w:r>
                </w:p>
              </w:tc>
              <w:tc>
                <w:tcPr>
                  <w:tcW w:w="1444" w:type="dxa"/>
                </w:tcPr>
                <w:p w:rsidR="00980268" w:rsidRPr="00C002F6" w:rsidRDefault="00980268" w:rsidP="0098026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002F6">
                    <w:rPr>
                      <w:rFonts w:ascii="Arial" w:hAnsi="Arial" w:cs="Arial"/>
                      <w:b/>
                      <w:u w:val="single"/>
                    </w:rPr>
                    <w:t>Pop 1870</w:t>
                  </w:r>
                </w:p>
              </w:tc>
              <w:tc>
                <w:tcPr>
                  <w:tcW w:w="1456" w:type="dxa"/>
                </w:tcPr>
                <w:p w:rsidR="00980268" w:rsidRPr="00C002F6" w:rsidRDefault="00980268" w:rsidP="0098026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002F6">
                    <w:rPr>
                      <w:rFonts w:ascii="Arial" w:hAnsi="Arial" w:cs="Arial"/>
                      <w:b/>
                      <w:u w:val="single"/>
                    </w:rPr>
                    <w:t>Pop 1880</w:t>
                  </w: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Denver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Golden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Georgetown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6377" w:rsidTr="00115297">
              <w:trPr>
                <w:trHeight w:val="575"/>
              </w:trPr>
              <w:tc>
                <w:tcPr>
                  <w:tcW w:w="1445" w:type="dxa"/>
                </w:tcPr>
                <w:p w:rsidR="006A6377" w:rsidRDefault="006A6377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Breckenridge</w:t>
                  </w:r>
                </w:p>
              </w:tc>
              <w:tc>
                <w:tcPr>
                  <w:tcW w:w="1444" w:type="dxa"/>
                </w:tcPr>
                <w:p w:rsidR="006A6377" w:rsidRDefault="006A6377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6A6377" w:rsidRDefault="006A6377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Central City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Boulder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Blackhawk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80268" w:rsidTr="00115297">
              <w:trPr>
                <w:trHeight w:val="575"/>
              </w:trPr>
              <w:tc>
                <w:tcPr>
                  <w:tcW w:w="1445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Idaho Springs</w:t>
                  </w:r>
                </w:p>
              </w:tc>
              <w:tc>
                <w:tcPr>
                  <w:tcW w:w="1444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6" w:type="dxa"/>
                </w:tcPr>
                <w:p w:rsidR="00980268" w:rsidRDefault="00980268" w:rsidP="0098026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F50D3" w:rsidRDefault="00CF50D3" w:rsidP="00F801D9">
            <w:pPr>
              <w:rPr>
                <w:rFonts w:ascii="Arial" w:hAnsi="Arial" w:cs="Arial"/>
                <w:color w:val="FF0000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How much larger was Denver than the other Colorado towns in 1870?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By 1880 did the difference between Denver and the other towns grow?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Why is Denver a separate region of its own?</w:t>
            </w:r>
          </w:p>
          <w:p w:rsidR="00980268" w:rsidRPr="00F801D9" w:rsidRDefault="00980268" w:rsidP="00F801D9">
            <w:pPr>
              <w:rPr>
                <w:rFonts w:ascii="Arial" w:hAnsi="Arial" w:cs="Arial"/>
                <w:color w:val="FF0000"/>
              </w:rPr>
            </w:pPr>
          </w:p>
        </w:tc>
      </w:tr>
      <w:tr w:rsidR="00780BA7" w:rsidTr="00CF50D3">
        <w:trPr>
          <w:jc w:val="center"/>
        </w:trPr>
        <w:tc>
          <w:tcPr>
            <w:tcW w:w="411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3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980268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68" w:rsidRPr="00792F9B" w:rsidRDefault="00980268" w:rsidP="00980268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Are “Denver” and the “Front Range” still two distinct regions?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Click OFF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1873 Railroads, 1870 Community Population,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and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 xml:space="preserve">1870 </w:t>
            </w:r>
            <w:proofErr w:type="gramStart"/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County Boundaries</w:t>
            </w:r>
            <w:proofErr w:type="gramEnd"/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layers.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 xml:space="preserve">Check ON 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2001County Boundaries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and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Present Regions?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proofErr w:type="gramStart"/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layers</w:t>
            </w:r>
            <w:proofErr w:type="gramEnd"/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.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You should now see the current counties, with Denver still shown with the star as well as two versions of the “regions” of Colorado.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Default="00980268" w:rsidP="00980268">
            <w:pPr>
              <w:rPr>
                <w:rFonts w:ascii="Arial" w:hAnsi="Arial" w:cs="Arial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lastRenderedPageBreak/>
              <w:t>Check 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2000 Community Population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.</w:t>
            </w:r>
          </w:p>
          <w:p w:rsidR="00980268" w:rsidRPr="00792F9B" w:rsidRDefault="00980268" w:rsidP="00980268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Questrial" w:eastAsia="Questrial" w:hAnsi="Questrial" w:cs="Questrial"/>
                <w:sz w:val="28"/>
                <w:szCs w:val="28"/>
                <w:u w:val="none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Zoom in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on the “Present Region” called Front Range.  As you zoom in the circles will redraw and should start to separate out. Locate several cities, besides Denver, that have the larger-sized circles for symbols. Make sure you click dead-center on a city’s symbol to get the pop-up box for that city. In the pop-up box look for “POP_2000” to find the</w:t>
            </w:r>
            <w:r w:rsidRPr="00792F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populations.  (Your teacher may give you specific cities to look up.)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</w:p>
          <w:p w:rsidR="00980268" w:rsidRPr="00CF50D3" w:rsidRDefault="00980268" w:rsidP="00980268">
            <w:pPr>
              <w:rPr>
                <w:rFonts w:ascii="Questrial" w:eastAsia="Questrial" w:hAnsi="Questrial" w:cs="Questrial"/>
                <w:u w:val="none"/>
              </w:rPr>
            </w:pP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Zoom out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, then c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lick off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Regions (CEH)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 and the </w:t>
            </w:r>
            <w:r w:rsidRPr="00792F9B">
              <w:rPr>
                <w:rFonts w:ascii="Arial" w:hAnsi="Arial" w:cs="Arial"/>
                <w:b/>
                <w:sz w:val="28"/>
                <w:szCs w:val="28"/>
                <w:u w:val="none"/>
              </w:rPr>
              <w:t>2000 Community Population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layer. </w:t>
            </w:r>
            <w:r w:rsidRPr="00792F9B">
              <w:rPr>
                <w:rFonts w:ascii="Arial" w:hAnsi="Arial" w:cs="Arial"/>
                <w:i/>
                <w:iCs/>
                <w:sz w:val="28"/>
                <w:szCs w:val="28"/>
                <w:u w:val="none"/>
              </w:rPr>
              <w:t>Check ON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the </w:t>
            </w:r>
            <w:r w:rsidRPr="00792F9B"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  <w:t>Interstates</w:t>
            </w: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 layer.</w:t>
            </w: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268" w:rsidRPr="00BE4C78" w:rsidRDefault="00980268" w:rsidP="00980268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:rsidR="00980268" w:rsidRPr="00BE4C78" w:rsidRDefault="00980268" w:rsidP="009802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222222"/>
                <w:u w:val="none"/>
              </w:rPr>
            </w:pPr>
            <w:r w:rsidRPr="00BE4C78">
              <w:rPr>
                <w:rFonts w:ascii="Arial" w:hAnsi="Arial" w:cs="Arial"/>
                <w:color w:val="FF0000"/>
                <w:u w:val="none"/>
              </w:rPr>
              <w:t xml:space="preserve"> </w:t>
            </w:r>
          </w:p>
          <w:p w:rsidR="00980268" w:rsidRPr="00792F9B" w:rsidRDefault="00980268" w:rsidP="00980268">
            <w:pPr>
              <w:rPr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Is Denver still shown as a separate region from the “Front Range”? Why do you think this has changed?</w:t>
            </w: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  <w:color w:val="FF0000"/>
              </w:rPr>
            </w:pPr>
          </w:p>
          <w:p w:rsidR="00980268" w:rsidRDefault="00980268" w:rsidP="00980268">
            <w:pPr>
              <w:rPr>
                <w:rFonts w:ascii="Arial" w:hAnsi="Arial" w:cs="Arial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 xml:space="preserve">How is this map different than the map of 1870 Communities you printed? </w:t>
            </w: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What can you conclude about the region of the Front Range as it is defined for 2000?</w:t>
            </w: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Why do you think Denver is no longer considered a separate region?</w:t>
            </w: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</w:rPr>
            </w:pPr>
          </w:p>
          <w:p w:rsidR="00980268" w:rsidRPr="00792F9B" w:rsidRDefault="00980268" w:rsidP="00980268">
            <w:pPr>
              <w:rPr>
                <w:rFonts w:ascii="Arial" w:hAnsi="Arial" w:cs="Arial"/>
                <w:sz w:val="28"/>
                <w:szCs w:val="28"/>
                <w:u w:val="none"/>
              </w:rPr>
            </w:pPr>
            <w:r w:rsidRPr="00792F9B">
              <w:rPr>
                <w:rFonts w:ascii="Arial" w:hAnsi="Arial" w:cs="Arial"/>
                <w:sz w:val="28"/>
                <w:szCs w:val="28"/>
                <w:u w:val="none"/>
              </w:rPr>
              <w:t>Why do you think modern transportation has changed how Denver and the Front Range cities are connected?</w:t>
            </w:r>
          </w:p>
          <w:p w:rsidR="00980268" w:rsidRPr="00792F9B" w:rsidRDefault="00980268" w:rsidP="00980268">
            <w:pPr>
              <w:ind w:left="540" w:hanging="360"/>
              <w:rPr>
                <w:rFonts w:ascii="Arial" w:hAnsi="Arial" w:cs="Arial"/>
                <w:sz w:val="28"/>
                <w:szCs w:val="28"/>
              </w:rPr>
            </w:pPr>
          </w:p>
          <w:p w:rsidR="00980268" w:rsidRPr="00F801D9" w:rsidRDefault="00980268" w:rsidP="0098026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80BA7" w:rsidRDefault="00780BA7">
      <w:pPr>
        <w:rPr>
          <w:rFonts w:ascii="Arial" w:eastAsia="Arial" w:hAnsi="Arial" w:cs="Arial"/>
          <w:sz w:val="28"/>
          <w:szCs w:val="28"/>
          <w:u w:val="none"/>
        </w:rPr>
      </w:pPr>
    </w:p>
    <w:sectPr w:rsidR="00780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D1B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8F5D7F"/>
    <w:multiLevelType w:val="multilevel"/>
    <w:tmpl w:val="5930DB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73D1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FD5C92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DB248A0"/>
    <w:multiLevelType w:val="hybridMultilevel"/>
    <w:tmpl w:val="4CA4B5B4"/>
    <w:lvl w:ilvl="0" w:tplc="5BC40A4E">
      <w:start w:val="1"/>
      <w:numFmt w:val="decimal"/>
      <w:lvlText w:val="%1."/>
      <w:lvlJc w:val="left"/>
      <w:pPr>
        <w:ind w:left="2520" w:hanging="360"/>
      </w:pPr>
      <w:rPr>
        <w:rFonts w:ascii="Arial" w:eastAsia="Comic Sans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46F174C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B1787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7"/>
    <w:rsid w:val="0006077E"/>
    <w:rsid w:val="00093AF2"/>
    <w:rsid w:val="00115811"/>
    <w:rsid w:val="001A4C69"/>
    <w:rsid w:val="00284200"/>
    <w:rsid w:val="003E314C"/>
    <w:rsid w:val="003E49E1"/>
    <w:rsid w:val="005A4671"/>
    <w:rsid w:val="005C0180"/>
    <w:rsid w:val="00601A02"/>
    <w:rsid w:val="006025AB"/>
    <w:rsid w:val="006A33A2"/>
    <w:rsid w:val="006A6377"/>
    <w:rsid w:val="00780BA7"/>
    <w:rsid w:val="00792F9B"/>
    <w:rsid w:val="007C043A"/>
    <w:rsid w:val="0080782E"/>
    <w:rsid w:val="00907E7C"/>
    <w:rsid w:val="00980268"/>
    <w:rsid w:val="009A3B3F"/>
    <w:rsid w:val="009D3FEB"/>
    <w:rsid w:val="00AA18A3"/>
    <w:rsid w:val="00B714C0"/>
    <w:rsid w:val="00BE4C78"/>
    <w:rsid w:val="00CF50D3"/>
    <w:rsid w:val="00DD3DB3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E9CD9-9207-415A-95B5-A55D63D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4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u w:val="none"/>
    </w:rPr>
  </w:style>
  <w:style w:type="character" w:styleId="Hyperlink">
    <w:name w:val="Hyperlink"/>
    <w:semiHidden/>
    <w:rsid w:val="00284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FE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33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u w:val="none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nco.maps.arcgis.com/apps/webappviewer/index.html?id=4a05c80c8e224fcab56f909f783007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Klein, Phil</dc:creator>
  <cp:lastModifiedBy>David Diggs</cp:lastModifiedBy>
  <cp:revision>2</cp:revision>
  <dcterms:created xsi:type="dcterms:W3CDTF">2019-01-13T21:38:00Z</dcterms:created>
  <dcterms:modified xsi:type="dcterms:W3CDTF">2019-01-13T21:38:00Z</dcterms:modified>
</cp:coreProperties>
</file>