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B9090" w14:textId="7D5CB9FD" w:rsidR="004D4142" w:rsidRPr="00D91F38" w:rsidRDefault="004D4142" w:rsidP="004D4142">
      <w:pPr>
        <w:jc w:val="center"/>
        <w:rPr>
          <w:rFonts w:ascii="Times New Roman" w:hAnsi="Times New Roman" w:cs="Times New Roman"/>
          <w:b/>
          <w:sz w:val="28"/>
        </w:rPr>
      </w:pPr>
      <w:r w:rsidRPr="00D91F38">
        <w:rPr>
          <w:rFonts w:ascii="Times New Roman" w:hAnsi="Times New Roman" w:cs="Times New Roman"/>
          <w:b/>
          <w:sz w:val="28"/>
        </w:rPr>
        <w:t>Equity Literacy</w:t>
      </w:r>
      <w:r w:rsidR="00B847F6" w:rsidRPr="00D91F38">
        <w:rPr>
          <w:rFonts w:ascii="Times New Roman" w:hAnsi="Times New Roman" w:cs="Times New Roman"/>
          <w:b/>
          <w:sz w:val="28"/>
        </w:rPr>
        <w:t xml:space="preserve"> for Practitioners </w:t>
      </w:r>
      <w:r w:rsidR="00D91F38">
        <w:rPr>
          <w:rFonts w:ascii="Times New Roman" w:hAnsi="Times New Roman" w:cs="Times New Roman"/>
          <w:b/>
          <w:sz w:val="28"/>
        </w:rPr>
        <w:t>Supporting</w:t>
      </w:r>
      <w:r w:rsidR="00B847F6" w:rsidRPr="00D91F38">
        <w:rPr>
          <w:rFonts w:ascii="Times New Roman" w:hAnsi="Times New Roman" w:cs="Times New Roman"/>
          <w:b/>
          <w:sz w:val="28"/>
        </w:rPr>
        <w:t xml:space="preserve"> Children Growing up in Poverty</w:t>
      </w:r>
      <w:r w:rsidR="002D0880" w:rsidRPr="00D91F38">
        <w:rPr>
          <w:rFonts w:ascii="Times New Roman" w:hAnsi="Times New Roman" w:cs="Times New Roman"/>
          <w:b/>
          <w:sz w:val="28"/>
        </w:rPr>
        <w:t xml:space="preserve">: </w:t>
      </w:r>
    </w:p>
    <w:p w14:paraId="0845C965" w14:textId="0CCC90BF" w:rsidR="002D0880" w:rsidRPr="00D91F38" w:rsidRDefault="00873ED2" w:rsidP="004D4142">
      <w:pPr>
        <w:jc w:val="center"/>
        <w:rPr>
          <w:rFonts w:ascii="Times New Roman" w:hAnsi="Times New Roman" w:cs="Times New Roman"/>
          <w:b/>
          <w:sz w:val="28"/>
        </w:rPr>
      </w:pPr>
      <w:r w:rsidRPr="00D91F38">
        <w:rPr>
          <w:rFonts w:ascii="Times New Roman" w:hAnsi="Times New Roman" w:cs="Times New Roman"/>
          <w:b/>
          <w:sz w:val="28"/>
        </w:rPr>
        <w:t>Advice</w:t>
      </w:r>
      <w:r w:rsidR="002D0880" w:rsidRPr="00D91F38">
        <w:rPr>
          <w:rFonts w:ascii="Times New Roman" w:hAnsi="Times New Roman" w:cs="Times New Roman"/>
          <w:b/>
          <w:sz w:val="28"/>
        </w:rPr>
        <w:t xml:space="preserve"> from </w:t>
      </w:r>
      <w:r w:rsidR="00E03EBC" w:rsidRPr="00D91F38">
        <w:rPr>
          <w:rFonts w:ascii="Times New Roman" w:hAnsi="Times New Roman" w:cs="Times New Roman"/>
          <w:b/>
          <w:sz w:val="28"/>
        </w:rPr>
        <w:t xml:space="preserve">a Graduate </w:t>
      </w:r>
      <w:r w:rsidR="002D0880" w:rsidRPr="00D91F38">
        <w:rPr>
          <w:rFonts w:ascii="Times New Roman" w:hAnsi="Times New Roman" w:cs="Times New Roman"/>
          <w:b/>
          <w:sz w:val="28"/>
        </w:rPr>
        <w:t>Class</w:t>
      </w:r>
      <w:r w:rsidR="00445BB7" w:rsidRPr="00D91F38">
        <w:rPr>
          <w:rFonts w:ascii="Times New Roman" w:hAnsi="Times New Roman" w:cs="Times New Roman"/>
          <w:b/>
          <w:sz w:val="28"/>
        </w:rPr>
        <w:t xml:space="preserve"> Studying Relevant Concepts from a Developmental Perspective</w:t>
      </w:r>
    </w:p>
    <w:p w14:paraId="2F71FEB7" w14:textId="77777777" w:rsidR="00DB51C3" w:rsidRPr="00445BB7" w:rsidRDefault="00DB51C3" w:rsidP="004D4142">
      <w:pPr>
        <w:jc w:val="center"/>
        <w:rPr>
          <w:rFonts w:ascii="Times New Roman" w:hAnsi="Times New Roman" w:cs="Times New Roman"/>
          <w:b/>
        </w:rPr>
      </w:pPr>
    </w:p>
    <w:p w14:paraId="531B23F0" w14:textId="24B83AE5" w:rsidR="00445BB7" w:rsidRPr="00445BB7" w:rsidRDefault="00445BB7" w:rsidP="004D4142">
      <w:pPr>
        <w:jc w:val="center"/>
        <w:rPr>
          <w:rFonts w:ascii="Times New Roman" w:hAnsi="Times New Roman" w:cs="Times New Roman"/>
        </w:rPr>
      </w:pPr>
      <w:proofErr w:type="spellStart"/>
      <w:r w:rsidRPr="00445BB7">
        <w:rPr>
          <w:rFonts w:ascii="Times New Roman" w:hAnsi="Times New Roman" w:cs="Times New Roman"/>
        </w:rPr>
        <w:t>Mazen</w:t>
      </w:r>
      <w:proofErr w:type="spellEnd"/>
      <w:r w:rsidRPr="00445BB7">
        <w:rPr>
          <w:rFonts w:ascii="Times New Roman" w:hAnsi="Times New Roman" w:cs="Times New Roman"/>
        </w:rPr>
        <w:t xml:space="preserve"> </w:t>
      </w:r>
      <w:proofErr w:type="spellStart"/>
      <w:r w:rsidRPr="00445BB7">
        <w:rPr>
          <w:rFonts w:ascii="Times New Roman" w:hAnsi="Times New Roman" w:cs="Times New Roman"/>
        </w:rPr>
        <w:t>Alzarhani</w:t>
      </w:r>
      <w:proofErr w:type="spellEnd"/>
    </w:p>
    <w:p w14:paraId="4AB816BE" w14:textId="17F60207" w:rsidR="00445BB7" w:rsidRPr="00445BB7" w:rsidRDefault="00445BB7" w:rsidP="004D4142">
      <w:pPr>
        <w:jc w:val="center"/>
        <w:rPr>
          <w:rFonts w:ascii="Times New Roman" w:hAnsi="Times New Roman" w:cs="Times New Roman"/>
        </w:rPr>
      </w:pPr>
      <w:r w:rsidRPr="00445BB7">
        <w:rPr>
          <w:rFonts w:ascii="Times New Roman" w:hAnsi="Times New Roman" w:cs="Times New Roman"/>
        </w:rPr>
        <w:t>Pamela Barker</w:t>
      </w:r>
    </w:p>
    <w:p w14:paraId="134D4FAB" w14:textId="6B3E74AC" w:rsidR="00445BB7" w:rsidRPr="00445BB7" w:rsidRDefault="00445BB7" w:rsidP="004D4142">
      <w:pPr>
        <w:jc w:val="center"/>
        <w:rPr>
          <w:rFonts w:ascii="Times New Roman" w:hAnsi="Times New Roman" w:cs="Times New Roman"/>
        </w:rPr>
      </w:pPr>
      <w:r w:rsidRPr="00445BB7">
        <w:rPr>
          <w:rFonts w:ascii="Times New Roman" w:hAnsi="Times New Roman" w:cs="Times New Roman"/>
        </w:rPr>
        <w:t xml:space="preserve">Lindsay </w:t>
      </w:r>
      <w:proofErr w:type="spellStart"/>
      <w:r w:rsidRPr="00445BB7">
        <w:rPr>
          <w:rFonts w:ascii="Times New Roman" w:hAnsi="Times New Roman" w:cs="Times New Roman"/>
        </w:rPr>
        <w:t>Beddes</w:t>
      </w:r>
      <w:proofErr w:type="spellEnd"/>
    </w:p>
    <w:p w14:paraId="53B89524" w14:textId="1023EF2D" w:rsidR="00445BB7" w:rsidRPr="00445BB7" w:rsidRDefault="00445BB7" w:rsidP="004D4142">
      <w:pPr>
        <w:jc w:val="center"/>
        <w:rPr>
          <w:rFonts w:ascii="Times New Roman" w:hAnsi="Times New Roman" w:cs="Times New Roman"/>
        </w:rPr>
      </w:pPr>
      <w:r w:rsidRPr="00445BB7">
        <w:rPr>
          <w:rFonts w:ascii="Times New Roman" w:hAnsi="Times New Roman" w:cs="Times New Roman"/>
        </w:rPr>
        <w:t xml:space="preserve">Louise </w:t>
      </w:r>
      <w:proofErr w:type="spellStart"/>
      <w:r w:rsidRPr="00445BB7">
        <w:rPr>
          <w:rFonts w:ascii="Times New Roman" w:hAnsi="Times New Roman" w:cs="Times New Roman"/>
        </w:rPr>
        <w:t>Benke</w:t>
      </w:r>
      <w:proofErr w:type="spellEnd"/>
    </w:p>
    <w:p w14:paraId="560EC838" w14:textId="5C079DA8" w:rsidR="00445BB7" w:rsidRPr="00445BB7" w:rsidRDefault="00445BB7" w:rsidP="004D4142">
      <w:pPr>
        <w:jc w:val="center"/>
        <w:rPr>
          <w:rFonts w:ascii="Times New Roman" w:hAnsi="Times New Roman" w:cs="Times New Roman"/>
        </w:rPr>
      </w:pPr>
      <w:proofErr w:type="spellStart"/>
      <w:r w:rsidRPr="00445BB7">
        <w:rPr>
          <w:rFonts w:ascii="Times New Roman" w:hAnsi="Times New Roman" w:cs="Times New Roman"/>
        </w:rPr>
        <w:t>Kimberli</w:t>
      </w:r>
      <w:proofErr w:type="spellEnd"/>
      <w:r w:rsidRPr="00445BB7">
        <w:rPr>
          <w:rFonts w:ascii="Times New Roman" w:hAnsi="Times New Roman" w:cs="Times New Roman"/>
        </w:rPr>
        <w:t xml:space="preserve"> </w:t>
      </w:r>
      <w:proofErr w:type="spellStart"/>
      <w:r w:rsidRPr="00445BB7">
        <w:rPr>
          <w:rFonts w:ascii="Times New Roman" w:hAnsi="Times New Roman" w:cs="Times New Roman"/>
        </w:rPr>
        <w:t>Bontempo</w:t>
      </w:r>
      <w:proofErr w:type="spellEnd"/>
    </w:p>
    <w:p w14:paraId="2B380ADA" w14:textId="7E83EF49" w:rsidR="00445BB7" w:rsidRPr="00445BB7" w:rsidRDefault="00445BB7" w:rsidP="004D4142">
      <w:pPr>
        <w:jc w:val="center"/>
        <w:rPr>
          <w:rFonts w:ascii="Times New Roman" w:hAnsi="Times New Roman" w:cs="Times New Roman"/>
        </w:rPr>
      </w:pPr>
      <w:proofErr w:type="spellStart"/>
      <w:r w:rsidRPr="00445BB7">
        <w:rPr>
          <w:rFonts w:ascii="Times New Roman" w:hAnsi="Times New Roman" w:cs="Times New Roman"/>
        </w:rPr>
        <w:t>Selani</w:t>
      </w:r>
      <w:proofErr w:type="spellEnd"/>
      <w:r w:rsidRPr="00445BB7">
        <w:rPr>
          <w:rFonts w:ascii="Times New Roman" w:hAnsi="Times New Roman" w:cs="Times New Roman"/>
        </w:rPr>
        <w:t xml:space="preserve"> Flores</w:t>
      </w:r>
    </w:p>
    <w:p w14:paraId="2005185A" w14:textId="0EC39F1D" w:rsidR="00445BB7" w:rsidRPr="00445BB7" w:rsidRDefault="00445BB7" w:rsidP="004D4142">
      <w:pPr>
        <w:jc w:val="center"/>
        <w:rPr>
          <w:rFonts w:ascii="Times New Roman" w:hAnsi="Times New Roman" w:cs="Times New Roman"/>
        </w:rPr>
      </w:pPr>
      <w:r w:rsidRPr="00445BB7">
        <w:rPr>
          <w:rFonts w:ascii="Times New Roman" w:hAnsi="Times New Roman" w:cs="Times New Roman"/>
        </w:rPr>
        <w:t xml:space="preserve">Amy </w:t>
      </w:r>
      <w:proofErr w:type="spellStart"/>
      <w:r w:rsidRPr="00445BB7">
        <w:rPr>
          <w:rFonts w:ascii="Times New Roman" w:hAnsi="Times New Roman" w:cs="Times New Roman"/>
        </w:rPr>
        <w:t>Graefe</w:t>
      </w:r>
      <w:proofErr w:type="spellEnd"/>
    </w:p>
    <w:p w14:paraId="267FC55F" w14:textId="1BE4E491" w:rsidR="00445BB7" w:rsidRPr="00445BB7" w:rsidRDefault="00445BB7" w:rsidP="004D4142">
      <w:pPr>
        <w:jc w:val="center"/>
        <w:rPr>
          <w:rFonts w:ascii="Times New Roman" w:hAnsi="Times New Roman" w:cs="Times New Roman"/>
        </w:rPr>
      </w:pPr>
      <w:proofErr w:type="spellStart"/>
      <w:r w:rsidRPr="00445BB7">
        <w:rPr>
          <w:rFonts w:ascii="Times New Roman" w:hAnsi="Times New Roman" w:cs="Times New Roman"/>
        </w:rPr>
        <w:t>Chelsie</w:t>
      </w:r>
      <w:proofErr w:type="spellEnd"/>
      <w:r w:rsidRPr="00445BB7">
        <w:rPr>
          <w:rFonts w:ascii="Times New Roman" w:hAnsi="Times New Roman" w:cs="Times New Roman"/>
        </w:rPr>
        <w:t xml:space="preserve"> Hess</w:t>
      </w:r>
    </w:p>
    <w:p w14:paraId="01BBC799" w14:textId="1588B197" w:rsidR="00445BB7" w:rsidRPr="00445BB7" w:rsidRDefault="00445BB7" w:rsidP="004D4142">
      <w:pPr>
        <w:jc w:val="center"/>
        <w:rPr>
          <w:rFonts w:ascii="Times New Roman" w:hAnsi="Times New Roman" w:cs="Times New Roman"/>
        </w:rPr>
      </w:pPr>
      <w:r w:rsidRPr="00445BB7">
        <w:rPr>
          <w:rFonts w:ascii="Times New Roman" w:hAnsi="Times New Roman" w:cs="Times New Roman"/>
        </w:rPr>
        <w:t>Anna Johnson</w:t>
      </w:r>
    </w:p>
    <w:p w14:paraId="37215A0F" w14:textId="3811B3EA" w:rsidR="00445BB7" w:rsidRPr="00445BB7" w:rsidRDefault="00445BB7" w:rsidP="004D4142">
      <w:pPr>
        <w:jc w:val="center"/>
        <w:rPr>
          <w:rFonts w:ascii="Times New Roman" w:hAnsi="Times New Roman" w:cs="Times New Roman"/>
        </w:rPr>
      </w:pPr>
      <w:proofErr w:type="spellStart"/>
      <w:r w:rsidRPr="00445BB7">
        <w:rPr>
          <w:rFonts w:ascii="Times New Roman" w:hAnsi="Times New Roman" w:cs="Times New Roman"/>
        </w:rPr>
        <w:t>Chynna</w:t>
      </w:r>
      <w:proofErr w:type="spellEnd"/>
      <w:r w:rsidRPr="00445BB7">
        <w:rPr>
          <w:rFonts w:ascii="Times New Roman" w:hAnsi="Times New Roman" w:cs="Times New Roman"/>
        </w:rPr>
        <w:t xml:space="preserve"> McCall</w:t>
      </w:r>
    </w:p>
    <w:p w14:paraId="17FF8D7F" w14:textId="2E884B0B" w:rsidR="00445BB7" w:rsidRPr="00445BB7" w:rsidRDefault="00445BB7" w:rsidP="004D4142">
      <w:pPr>
        <w:jc w:val="center"/>
        <w:rPr>
          <w:rFonts w:ascii="Times New Roman" w:hAnsi="Times New Roman" w:cs="Times New Roman"/>
        </w:rPr>
      </w:pPr>
      <w:r w:rsidRPr="00445BB7">
        <w:rPr>
          <w:rFonts w:ascii="Times New Roman" w:hAnsi="Times New Roman" w:cs="Times New Roman"/>
        </w:rPr>
        <w:t>Teresa McDevitt (In</w:t>
      </w:r>
      <w:r w:rsidR="00DF14A2">
        <w:rPr>
          <w:rFonts w:ascii="Times New Roman" w:hAnsi="Times New Roman" w:cs="Times New Roman"/>
        </w:rPr>
        <w:t>s</w:t>
      </w:r>
      <w:r w:rsidRPr="00445BB7">
        <w:rPr>
          <w:rFonts w:ascii="Times New Roman" w:hAnsi="Times New Roman" w:cs="Times New Roman"/>
        </w:rPr>
        <w:t>tructor)</w:t>
      </w:r>
    </w:p>
    <w:p w14:paraId="1A2FEB7B" w14:textId="5B8C7C8C" w:rsidR="00445BB7" w:rsidRPr="00445BB7" w:rsidRDefault="00445BB7" w:rsidP="004D4142">
      <w:pPr>
        <w:jc w:val="center"/>
        <w:rPr>
          <w:rFonts w:ascii="Times New Roman" w:hAnsi="Times New Roman" w:cs="Times New Roman"/>
        </w:rPr>
      </w:pPr>
      <w:r w:rsidRPr="00445BB7">
        <w:rPr>
          <w:rFonts w:ascii="Times New Roman" w:hAnsi="Times New Roman" w:cs="Times New Roman"/>
        </w:rPr>
        <w:t xml:space="preserve">Mackenzie </w:t>
      </w:r>
      <w:proofErr w:type="spellStart"/>
      <w:r w:rsidRPr="00445BB7">
        <w:rPr>
          <w:rFonts w:ascii="Times New Roman" w:hAnsi="Times New Roman" w:cs="Times New Roman"/>
        </w:rPr>
        <w:t>Peake</w:t>
      </w:r>
      <w:proofErr w:type="spellEnd"/>
    </w:p>
    <w:p w14:paraId="3B698E7F" w14:textId="3792DB9B" w:rsidR="00445BB7" w:rsidRPr="00445BB7" w:rsidRDefault="00445BB7" w:rsidP="004D4142">
      <w:pPr>
        <w:jc w:val="center"/>
        <w:rPr>
          <w:rFonts w:ascii="Times New Roman" w:hAnsi="Times New Roman" w:cs="Times New Roman"/>
        </w:rPr>
      </w:pPr>
      <w:r w:rsidRPr="00445BB7">
        <w:rPr>
          <w:rFonts w:ascii="Times New Roman" w:hAnsi="Times New Roman" w:cs="Times New Roman"/>
        </w:rPr>
        <w:t>Bridgette Shriver</w:t>
      </w:r>
    </w:p>
    <w:p w14:paraId="4D9B5B3A" w14:textId="77777777" w:rsidR="00445BB7" w:rsidRPr="00445BB7" w:rsidRDefault="00445BB7" w:rsidP="004D4142">
      <w:pPr>
        <w:jc w:val="center"/>
        <w:rPr>
          <w:rFonts w:ascii="Times New Roman" w:hAnsi="Times New Roman" w:cs="Times New Roman"/>
          <w:b/>
        </w:rPr>
      </w:pPr>
    </w:p>
    <w:p w14:paraId="617A4D72" w14:textId="2BF9F67E" w:rsidR="00DB51C3" w:rsidRPr="00445BB7" w:rsidRDefault="00DB51C3" w:rsidP="004D4142">
      <w:pPr>
        <w:jc w:val="center"/>
        <w:rPr>
          <w:rFonts w:ascii="Times New Roman" w:hAnsi="Times New Roman" w:cs="Times New Roman"/>
        </w:rPr>
      </w:pPr>
      <w:r w:rsidRPr="00445BB7">
        <w:rPr>
          <w:rFonts w:ascii="Times New Roman" w:hAnsi="Times New Roman" w:cs="Times New Roman"/>
        </w:rPr>
        <w:t>University of Northern Colorado</w:t>
      </w:r>
    </w:p>
    <w:p w14:paraId="35E5037F" w14:textId="751F6ABC" w:rsidR="00F53808" w:rsidRPr="00445BB7" w:rsidRDefault="00F53808" w:rsidP="004D4142">
      <w:pPr>
        <w:jc w:val="center"/>
        <w:rPr>
          <w:rFonts w:ascii="Times New Roman" w:hAnsi="Times New Roman" w:cs="Times New Roman"/>
        </w:rPr>
      </w:pPr>
      <w:r w:rsidRPr="00445BB7">
        <w:rPr>
          <w:rFonts w:ascii="Times New Roman" w:hAnsi="Times New Roman" w:cs="Times New Roman"/>
        </w:rPr>
        <w:t xml:space="preserve">PSY </w:t>
      </w:r>
      <w:r w:rsidR="00C704C5">
        <w:rPr>
          <w:rFonts w:ascii="Times New Roman" w:hAnsi="Times New Roman" w:cs="Times New Roman"/>
        </w:rPr>
        <w:t>6</w:t>
      </w:r>
      <w:r w:rsidRPr="00445BB7">
        <w:rPr>
          <w:rFonts w:ascii="Times New Roman" w:hAnsi="Times New Roman" w:cs="Times New Roman"/>
        </w:rPr>
        <w:t xml:space="preserve">95 Childhood and Poverty, </w:t>
      </w:r>
      <w:r w:rsidR="00445BB7" w:rsidRPr="00445BB7">
        <w:rPr>
          <w:rFonts w:ascii="Times New Roman" w:hAnsi="Times New Roman" w:cs="Times New Roman"/>
        </w:rPr>
        <w:t>Fall</w:t>
      </w:r>
      <w:r w:rsidRPr="00445BB7">
        <w:rPr>
          <w:rFonts w:ascii="Times New Roman" w:hAnsi="Times New Roman" w:cs="Times New Roman"/>
        </w:rPr>
        <w:t>, 2014</w:t>
      </w:r>
    </w:p>
    <w:p w14:paraId="2DC3E9D7" w14:textId="77777777" w:rsidR="00F53808" w:rsidRPr="00445BB7" w:rsidRDefault="00F53808" w:rsidP="004D4142">
      <w:pPr>
        <w:jc w:val="center"/>
        <w:rPr>
          <w:rFonts w:ascii="Times New Roman" w:hAnsi="Times New Roman" w:cs="Times New Roman"/>
        </w:rPr>
      </w:pPr>
    </w:p>
    <w:p w14:paraId="147A0D40" w14:textId="77777777" w:rsidR="00F53808" w:rsidRPr="00445BB7" w:rsidRDefault="00F53808" w:rsidP="004D4142">
      <w:pPr>
        <w:jc w:val="center"/>
        <w:rPr>
          <w:rFonts w:ascii="Times New Roman" w:hAnsi="Times New Roman" w:cs="Times New Roman"/>
        </w:rPr>
      </w:pPr>
    </w:p>
    <w:p w14:paraId="53674EC2" w14:textId="03A6D4A9" w:rsidR="002D0880" w:rsidRPr="00445BB7" w:rsidRDefault="002D0880">
      <w:pPr>
        <w:rPr>
          <w:rFonts w:ascii="Times New Roman" w:hAnsi="Times New Roman" w:cs="Times New Roman"/>
        </w:rPr>
      </w:pPr>
      <w:r w:rsidRPr="00445BB7">
        <w:rPr>
          <w:rFonts w:ascii="Times New Roman" w:hAnsi="Times New Roman" w:cs="Times New Roman"/>
        </w:rPr>
        <w:t>As a graduate class, we—students and instructor—d</w:t>
      </w:r>
      <w:r w:rsidR="004D4142" w:rsidRPr="00445BB7">
        <w:rPr>
          <w:rFonts w:ascii="Times New Roman" w:hAnsi="Times New Roman" w:cs="Times New Roman"/>
        </w:rPr>
        <w:t xml:space="preserve">ecided </w:t>
      </w:r>
      <w:r w:rsidRPr="00445BB7">
        <w:rPr>
          <w:rFonts w:ascii="Times New Roman" w:hAnsi="Times New Roman" w:cs="Times New Roman"/>
        </w:rPr>
        <w:t>early in</w:t>
      </w:r>
      <w:r w:rsidR="004D4142" w:rsidRPr="00445BB7">
        <w:rPr>
          <w:rFonts w:ascii="Times New Roman" w:hAnsi="Times New Roman" w:cs="Times New Roman"/>
        </w:rPr>
        <w:t xml:space="preserve"> the semester that we would examine readings in </w:t>
      </w:r>
      <w:r w:rsidRPr="00445BB7">
        <w:rPr>
          <w:rFonts w:ascii="Times New Roman" w:hAnsi="Times New Roman" w:cs="Times New Roman"/>
        </w:rPr>
        <w:t>a</w:t>
      </w:r>
      <w:r w:rsidR="004D4142" w:rsidRPr="00445BB7">
        <w:rPr>
          <w:rFonts w:ascii="Times New Roman" w:hAnsi="Times New Roman" w:cs="Times New Roman"/>
        </w:rPr>
        <w:t xml:space="preserve"> critical manner that typifies </w:t>
      </w:r>
      <w:r w:rsidR="00B847F6" w:rsidRPr="00445BB7">
        <w:rPr>
          <w:rFonts w:ascii="Times New Roman" w:hAnsi="Times New Roman" w:cs="Times New Roman"/>
        </w:rPr>
        <w:t xml:space="preserve">the critical </w:t>
      </w:r>
      <w:r w:rsidR="004D4142" w:rsidRPr="00445BB7">
        <w:rPr>
          <w:rFonts w:ascii="Times New Roman" w:hAnsi="Times New Roman" w:cs="Times New Roman"/>
        </w:rPr>
        <w:t xml:space="preserve">analysis </w:t>
      </w:r>
      <w:r w:rsidR="00873ED2" w:rsidRPr="00445BB7">
        <w:rPr>
          <w:rFonts w:ascii="Times New Roman" w:hAnsi="Times New Roman" w:cs="Times New Roman"/>
        </w:rPr>
        <w:t>of</w:t>
      </w:r>
      <w:r w:rsidR="004D4142" w:rsidRPr="00445BB7">
        <w:rPr>
          <w:rFonts w:ascii="Times New Roman" w:hAnsi="Times New Roman" w:cs="Times New Roman"/>
        </w:rPr>
        <w:t xml:space="preserve"> higher education, but also with the objective of determining </w:t>
      </w:r>
      <w:r w:rsidRPr="00445BB7">
        <w:rPr>
          <w:rFonts w:ascii="Times New Roman" w:hAnsi="Times New Roman" w:cs="Times New Roman"/>
        </w:rPr>
        <w:t>im</w:t>
      </w:r>
      <w:r w:rsidR="000C2C02" w:rsidRPr="00445BB7">
        <w:rPr>
          <w:rFonts w:ascii="Times New Roman" w:hAnsi="Times New Roman" w:cs="Times New Roman"/>
        </w:rPr>
        <w:t xml:space="preserve">plications for equity literacy. </w:t>
      </w:r>
    </w:p>
    <w:p w14:paraId="3D45411E" w14:textId="77777777" w:rsidR="002D0880" w:rsidRPr="00445BB7" w:rsidRDefault="002D0880">
      <w:pPr>
        <w:rPr>
          <w:rFonts w:ascii="Times New Roman" w:hAnsi="Times New Roman" w:cs="Times New Roman"/>
        </w:rPr>
      </w:pPr>
    </w:p>
    <w:p w14:paraId="24DFF12B" w14:textId="5920CF32" w:rsidR="002D0880" w:rsidRPr="00445BB7" w:rsidRDefault="002D0880">
      <w:pPr>
        <w:rPr>
          <w:rFonts w:ascii="Times New Roman" w:hAnsi="Times New Roman" w:cs="Times New Roman"/>
        </w:rPr>
      </w:pPr>
      <w:r w:rsidRPr="00445BB7">
        <w:rPr>
          <w:rFonts w:ascii="Times New Roman" w:hAnsi="Times New Roman" w:cs="Times New Roman"/>
        </w:rPr>
        <w:t xml:space="preserve">We read </w:t>
      </w:r>
      <w:proofErr w:type="spellStart"/>
      <w:r w:rsidRPr="00445BB7">
        <w:rPr>
          <w:rFonts w:ascii="Times New Roman" w:hAnsi="Times New Roman" w:cs="Times New Roman"/>
        </w:rPr>
        <w:t>Gorski’s</w:t>
      </w:r>
      <w:proofErr w:type="spellEnd"/>
      <w:r w:rsidRPr="00445BB7">
        <w:rPr>
          <w:rFonts w:ascii="Times New Roman" w:hAnsi="Times New Roman" w:cs="Times New Roman"/>
        </w:rPr>
        <w:t xml:space="preserve"> </w:t>
      </w:r>
      <w:r w:rsidR="005A7E3A" w:rsidRPr="00445BB7">
        <w:rPr>
          <w:rFonts w:ascii="Times New Roman" w:hAnsi="Times New Roman" w:cs="Times New Roman"/>
        </w:rPr>
        <w:t xml:space="preserve">(2013) </w:t>
      </w:r>
      <w:r w:rsidRPr="00445BB7">
        <w:rPr>
          <w:rFonts w:ascii="Times New Roman" w:hAnsi="Times New Roman" w:cs="Times New Roman"/>
        </w:rPr>
        <w:t>book,</w:t>
      </w:r>
      <w:r w:rsidR="005A7E3A" w:rsidRPr="00445BB7">
        <w:rPr>
          <w:rFonts w:ascii="Times New Roman" w:hAnsi="Times New Roman" w:cs="Times New Roman"/>
        </w:rPr>
        <w:t xml:space="preserve"> </w:t>
      </w:r>
      <w:r w:rsidR="005A7E3A" w:rsidRPr="00445BB7">
        <w:rPr>
          <w:rFonts w:ascii="Times New Roman" w:hAnsi="Times New Roman" w:cs="Times New Roman"/>
          <w:i/>
        </w:rPr>
        <w:t>Reaching and teaching students in poverty,</w:t>
      </w:r>
      <w:r w:rsidRPr="00445BB7">
        <w:rPr>
          <w:rFonts w:ascii="Times New Roman" w:hAnsi="Times New Roman" w:cs="Times New Roman"/>
        </w:rPr>
        <w:t xml:space="preserve"> </w:t>
      </w:r>
      <w:r w:rsidR="005A7E3A" w:rsidRPr="00445BB7">
        <w:rPr>
          <w:rFonts w:ascii="Times New Roman" w:hAnsi="Times New Roman" w:cs="Times New Roman"/>
        </w:rPr>
        <w:t>as</w:t>
      </w:r>
      <w:r w:rsidRPr="00445BB7">
        <w:rPr>
          <w:rFonts w:ascii="Times New Roman" w:hAnsi="Times New Roman" w:cs="Times New Roman"/>
        </w:rPr>
        <w:t xml:space="preserve"> one of our initial readings and </w:t>
      </w:r>
      <w:r w:rsidR="00D91F38">
        <w:rPr>
          <w:rFonts w:ascii="Times New Roman" w:hAnsi="Times New Roman" w:cs="Times New Roman"/>
        </w:rPr>
        <w:t>applied</w:t>
      </w:r>
      <w:r w:rsidR="005A7E3A" w:rsidRPr="00445BB7">
        <w:rPr>
          <w:rFonts w:ascii="Times New Roman" w:hAnsi="Times New Roman" w:cs="Times New Roman"/>
        </w:rPr>
        <w:t xml:space="preserve"> its general approach</w:t>
      </w:r>
      <w:r w:rsidR="00D91F38">
        <w:rPr>
          <w:rFonts w:ascii="Times New Roman" w:hAnsi="Times New Roman" w:cs="Times New Roman"/>
        </w:rPr>
        <w:t xml:space="preserve"> with subsequent readings</w:t>
      </w:r>
      <w:r w:rsidR="005A7E3A" w:rsidRPr="00445BB7">
        <w:rPr>
          <w:rFonts w:ascii="Times New Roman" w:hAnsi="Times New Roman" w:cs="Times New Roman"/>
        </w:rPr>
        <w:t>. Relevant excerpts follow:</w:t>
      </w:r>
    </w:p>
    <w:p w14:paraId="4E8245AA" w14:textId="77777777" w:rsidR="005A7E3A" w:rsidRPr="00445BB7" w:rsidRDefault="005A7E3A">
      <w:pPr>
        <w:rPr>
          <w:rFonts w:ascii="Times New Roman" w:hAnsi="Times New Roman" w:cs="Times New Roman"/>
        </w:rPr>
      </w:pPr>
    </w:p>
    <w:p w14:paraId="273F8171" w14:textId="50CF0B56" w:rsidR="005A7E3A" w:rsidRPr="003772A1" w:rsidRDefault="005A7E3A" w:rsidP="003772A1">
      <w:pPr>
        <w:ind w:left="720"/>
        <w:rPr>
          <w:rFonts w:ascii="Times New Roman" w:hAnsi="Times New Roman" w:cs="Times New Roman"/>
          <w:i/>
        </w:rPr>
      </w:pPr>
      <w:r w:rsidRPr="003772A1">
        <w:rPr>
          <w:rFonts w:ascii="Times New Roman" w:hAnsi="Times New Roman" w:cs="Times New Roman"/>
          <w:i/>
        </w:rPr>
        <w:t>/6/ Equity Literacy asks us to focus on equity, on how to create and sustain equitable learning environments free of even the subtlest bias.</w:t>
      </w:r>
    </w:p>
    <w:p w14:paraId="3BE9FC48" w14:textId="77777777" w:rsidR="005A7E3A" w:rsidRPr="003772A1" w:rsidRDefault="005A7E3A" w:rsidP="003772A1">
      <w:pPr>
        <w:ind w:left="720"/>
        <w:rPr>
          <w:rFonts w:ascii="Times New Roman" w:hAnsi="Times New Roman" w:cs="Times New Roman"/>
          <w:i/>
        </w:rPr>
      </w:pPr>
    </w:p>
    <w:p w14:paraId="02C16868" w14:textId="3F5CE23C" w:rsidR="005A7E3A" w:rsidRPr="003772A1" w:rsidRDefault="005A7E3A" w:rsidP="003772A1">
      <w:pPr>
        <w:ind w:left="1440" w:hanging="720"/>
        <w:rPr>
          <w:rFonts w:ascii="Times New Roman" w:hAnsi="Times New Roman" w:cs="Times New Roman"/>
        </w:rPr>
      </w:pPr>
      <w:r w:rsidRPr="003772A1">
        <w:rPr>
          <w:rFonts w:ascii="Times New Roman" w:hAnsi="Times New Roman" w:cs="Times New Roman"/>
        </w:rPr>
        <w:lastRenderedPageBreak/>
        <w:t xml:space="preserve">/22/ Equity literacy abilities include: </w:t>
      </w:r>
    </w:p>
    <w:p w14:paraId="31F2CCDE" w14:textId="156179DE" w:rsidR="005A7E3A" w:rsidRPr="003772A1" w:rsidRDefault="005A7E3A" w:rsidP="003772A1">
      <w:pPr>
        <w:pStyle w:val="ListParagraph"/>
        <w:numPr>
          <w:ilvl w:val="0"/>
          <w:numId w:val="1"/>
        </w:numPr>
        <w:ind w:left="1440" w:hanging="720"/>
        <w:rPr>
          <w:rFonts w:ascii="Times New Roman" w:hAnsi="Times New Roman" w:cs="Times New Roman"/>
          <w:i/>
        </w:rPr>
      </w:pPr>
      <w:proofErr w:type="gramStart"/>
      <w:r w:rsidRPr="003772A1">
        <w:rPr>
          <w:rFonts w:ascii="Times New Roman" w:hAnsi="Times New Roman" w:cs="Times New Roman"/>
          <w:i/>
        </w:rPr>
        <w:t>ability</w:t>
      </w:r>
      <w:proofErr w:type="gramEnd"/>
      <w:r w:rsidRPr="003772A1">
        <w:rPr>
          <w:rFonts w:ascii="Times New Roman" w:hAnsi="Times New Roman" w:cs="Times New Roman"/>
          <w:i/>
        </w:rPr>
        <w:t xml:space="preserve"> to recognize biases and inequities, including those that are subtle.</w:t>
      </w:r>
    </w:p>
    <w:p w14:paraId="7FFFDA2A" w14:textId="1E58840D" w:rsidR="005A7E3A" w:rsidRPr="003772A1" w:rsidRDefault="005A7E3A" w:rsidP="003772A1">
      <w:pPr>
        <w:pStyle w:val="ListParagraph"/>
        <w:numPr>
          <w:ilvl w:val="0"/>
          <w:numId w:val="1"/>
        </w:numPr>
        <w:ind w:left="1440" w:hanging="720"/>
        <w:rPr>
          <w:rFonts w:ascii="Times New Roman" w:hAnsi="Times New Roman" w:cs="Times New Roman"/>
          <w:i/>
        </w:rPr>
      </w:pPr>
      <w:proofErr w:type="gramStart"/>
      <w:r w:rsidRPr="003772A1">
        <w:rPr>
          <w:rFonts w:ascii="Times New Roman" w:hAnsi="Times New Roman" w:cs="Times New Roman"/>
          <w:i/>
        </w:rPr>
        <w:t>ability</w:t>
      </w:r>
      <w:proofErr w:type="gramEnd"/>
      <w:r w:rsidRPr="003772A1">
        <w:rPr>
          <w:rFonts w:ascii="Times New Roman" w:hAnsi="Times New Roman" w:cs="Times New Roman"/>
          <w:i/>
        </w:rPr>
        <w:t xml:space="preserve"> to respond to biases and inequities in the immediate term.</w:t>
      </w:r>
    </w:p>
    <w:p w14:paraId="70680F1B" w14:textId="454EE494" w:rsidR="005A7E3A" w:rsidRPr="003772A1" w:rsidRDefault="005A7E3A" w:rsidP="003772A1">
      <w:pPr>
        <w:pStyle w:val="ListParagraph"/>
        <w:numPr>
          <w:ilvl w:val="0"/>
          <w:numId w:val="1"/>
        </w:numPr>
        <w:ind w:left="1440" w:hanging="720"/>
        <w:rPr>
          <w:rFonts w:ascii="Times New Roman" w:hAnsi="Times New Roman" w:cs="Times New Roman"/>
          <w:i/>
        </w:rPr>
      </w:pPr>
      <w:proofErr w:type="gramStart"/>
      <w:r w:rsidRPr="003772A1">
        <w:rPr>
          <w:rFonts w:ascii="Times New Roman" w:hAnsi="Times New Roman" w:cs="Times New Roman"/>
          <w:i/>
        </w:rPr>
        <w:t>ability</w:t>
      </w:r>
      <w:proofErr w:type="gramEnd"/>
      <w:r w:rsidRPr="003772A1">
        <w:rPr>
          <w:rFonts w:ascii="Times New Roman" w:hAnsi="Times New Roman" w:cs="Times New Roman"/>
          <w:i/>
        </w:rPr>
        <w:t xml:space="preserve"> to redress biases and inequities in the long term.</w:t>
      </w:r>
    </w:p>
    <w:p w14:paraId="549A7ED2" w14:textId="6F0FDC45" w:rsidR="005A7E3A" w:rsidRPr="003772A1" w:rsidRDefault="005A7E3A" w:rsidP="003772A1">
      <w:pPr>
        <w:pStyle w:val="ListParagraph"/>
        <w:numPr>
          <w:ilvl w:val="0"/>
          <w:numId w:val="1"/>
        </w:numPr>
        <w:ind w:left="1440" w:hanging="720"/>
        <w:rPr>
          <w:rFonts w:ascii="Times New Roman" w:hAnsi="Times New Roman" w:cs="Times New Roman"/>
          <w:i/>
        </w:rPr>
      </w:pPr>
      <w:proofErr w:type="gramStart"/>
      <w:r w:rsidRPr="003772A1">
        <w:rPr>
          <w:rFonts w:ascii="Times New Roman" w:hAnsi="Times New Roman" w:cs="Times New Roman"/>
          <w:i/>
        </w:rPr>
        <w:t>ability</w:t>
      </w:r>
      <w:proofErr w:type="gramEnd"/>
      <w:r w:rsidRPr="003772A1">
        <w:rPr>
          <w:rFonts w:ascii="Times New Roman" w:hAnsi="Times New Roman" w:cs="Times New Roman"/>
          <w:i/>
        </w:rPr>
        <w:t xml:space="preserve"> to create and sustain a bias-free and equitable learning environment.</w:t>
      </w:r>
    </w:p>
    <w:p w14:paraId="695FFDFF" w14:textId="77777777" w:rsidR="005A7E3A" w:rsidRPr="003772A1" w:rsidRDefault="005A7E3A" w:rsidP="003772A1">
      <w:pPr>
        <w:ind w:left="1440" w:hanging="720"/>
        <w:rPr>
          <w:rFonts w:ascii="Times New Roman" w:hAnsi="Times New Roman" w:cs="Times New Roman"/>
          <w:i/>
        </w:rPr>
      </w:pPr>
    </w:p>
    <w:p w14:paraId="1ADB548B" w14:textId="63A86912" w:rsidR="005A7E3A" w:rsidRPr="003772A1" w:rsidRDefault="005A7E3A" w:rsidP="003772A1">
      <w:pPr>
        <w:ind w:left="1440" w:hanging="720"/>
        <w:rPr>
          <w:rFonts w:ascii="Times New Roman" w:hAnsi="Times New Roman" w:cs="Times New Roman"/>
        </w:rPr>
      </w:pPr>
      <w:bookmarkStart w:id="0" w:name="_GoBack"/>
      <w:r w:rsidRPr="003772A1">
        <w:rPr>
          <w:rFonts w:ascii="Times New Roman" w:hAnsi="Times New Roman" w:cs="Times New Roman"/>
        </w:rPr>
        <w:t>/23-25/ The principles of equity literacy include:</w:t>
      </w:r>
    </w:p>
    <w:bookmarkEnd w:id="0"/>
    <w:p w14:paraId="64531DBB" w14:textId="7E46A925" w:rsidR="005A7E3A" w:rsidRPr="003772A1" w:rsidRDefault="005A7E3A" w:rsidP="003772A1">
      <w:pPr>
        <w:pStyle w:val="ListParagraph"/>
        <w:numPr>
          <w:ilvl w:val="0"/>
          <w:numId w:val="2"/>
        </w:numPr>
        <w:ind w:left="1440" w:hanging="720"/>
        <w:rPr>
          <w:rFonts w:ascii="Times New Roman" w:hAnsi="Times New Roman" w:cs="Times New Roman"/>
          <w:i/>
        </w:rPr>
      </w:pPr>
      <w:r w:rsidRPr="003772A1">
        <w:rPr>
          <w:rFonts w:ascii="Times New Roman" w:hAnsi="Times New Roman" w:cs="Times New Roman"/>
          <w:i/>
        </w:rPr>
        <w:t>The right to equitable educational opportunity is universal.</w:t>
      </w:r>
    </w:p>
    <w:p w14:paraId="4ED3C515" w14:textId="4454936A" w:rsidR="005A7E3A" w:rsidRPr="003772A1" w:rsidRDefault="005A7E3A" w:rsidP="003772A1">
      <w:pPr>
        <w:pStyle w:val="ListParagraph"/>
        <w:numPr>
          <w:ilvl w:val="0"/>
          <w:numId w:val="2"/>
        </w:numPr>
        <w:ind w:left="1440" w:hanging="720"/>
        <w:rPr>
          <w:rFonts w:ascii="Times New Roman" w:hAnsi="Times New Roman" w:cs="Times New Roman"/>
          <w:i/>
        </w:rPr>
      </w:pPr>
      <w:r w:rsidRPr="003772A1">
        <w:rPr>
          <w:rFonts w:ascii="Times New Roman" w:hAnsi="Times New Roman" w:cs="Times New Roman"/>
          <w:i/>
        </w:rPr>
        <w:t>Poverty and class are intersectional in nature.</w:t>
      </w:r>
    </w:p>
    <w:p w14:paraId="77D3EA59" w14:textId="78E9708D" w:rsidR="005A7E3A" w:rsidRPr="003772A1" w:rsidRDefault="005A7E3A" w:rsidP="003772A1">
      <w:pPr>
        <w:pStyle w:val="ListParagraph"/>
        <w:numPr>
          <w:ilvl w:val="0"/>
          <w:numId w:val="2"/>
        </w:numPr>
        <w:ind w:left="1440" w:hanging="720"/>
        <w:rPr>
          <w:rFonts w:ascii="Times New Roman" w:hAnsi="Times New Roman" w:cs="Times New Roman"/>
          <w:i/>
        </w:rPr>
      </w:pPr>
      <w:r w:rsidRPr="003772A1">
        <w:rPr>
          <w:rFonts w:ascii="Times New Roman" w:hAnsi="Times New Roman" w:cs="Times New Roman"/>
          <w:i/>
        </w:rPr>
        <w:t>Poor people are diverse.</w:t>
      </w:r>
    </w:p>
    <w:p w14:paraId="2E8FCF8E" w14:textId="16A808FF" w:rsidR="005A7E3A" w:rsidRPr="003772A1" w:rsidRDefault="005A7E3A" w:rsidP="003772A1">
      <w:pPr>
        <w:pStyle w:val="ListParagraph"/>
        <w:numPr>
          <w:ilvl w:val="0"/>
          <w:numId w:val="2"/>
        </w:numPr>
        <w:ind w:left="1440" w:hanging="720"/>
        <w:rPr>
          <w:rFonts w:ascii="Times New Roman" w:hAnsi="Times New Roman" w:cs="Times New Roman"/>
          <w:i/>
        </w:rPr>
      </w:pPr>
      <w:r w:rsidRPr="003772A1">
        <w:rPr>
          <w:rFonts w:ascii="Times New Roman" w:hAnsi="Times New Roman" w:cs="Times New Roman"/>
          <w:i/>
        </w:rPr>
        <w:t xml:space="preserve">What we believe, including our biases and prejudices, about people in poverty informs how we teach and relate to people in </w:t>
      </w:r>
      <w:proofErr w:type="gramStart"/>
      <w:r w:rsidRPr="003772A1">
        <w:rPr>
          <w:rFonts w:ascii="Times New Roman" w:hAnsi="Times New Roman" w:cs="Times New Roman"/>
          <w:i/>
        </w:rPr>
        <w:t>poverty.</w:t>
      </w:r>
      <w:proofErr w:type="gramEnd"/>
    </w:p>
    <w:p w14:paraId="7E04BBDD" w14:textId="5368D797" w:rsidR="005A7E3A" w:rsidRPr="003772A1" w:rsidRDefault="005A7E3A" w:rsidP="003772A1">
      <w:pPr>
        <w:pStyle w:val="ListParagraph"/>
        <w:numPr>
          <w:ilvl w:val="0"/>
          <w:numId w:val="2"/>
        </w:numPr>
        <w:ind w:left="1440" w:hanging="720"/>
        <w:rPr>
          <w:rFonts w:ascii="Times New Roman" w:hAnsi="Times New Roman" w:cs="Times New Roman"/>
          <w:i/>
        </w:rPr>
      </w:pPr>
      <w:r w:rsidRPr="003772A1">
        <w:rPr>
          <w:rFonts w:ascii="Times New Roman" w:hAnsi="Times New Roman" w:cs="Times New Roman"/>
          <w:i/>
        </w:rPr>
        <w:t xml:space="preserve">We cannot understand the </w:t>
      </w:r>
      <w:r w:rsidR="00767AAB" w:rsidRPr="003772A1">
        <w:rPr>
          <w:rFonts w:ascii="Times New Roman" w:hAnsi="Times New Roman" w:cs="Times New Roman"/>
          <w:i/>
        </w:rPr>
        <w:t>relationship between poverty and education without understanding biases and inequities experienced by people in poverty.</w:t>
      </w:r>
    </w:p>
    <w:p w14:paraId="7823964A" w14:textId="7302FA73" w:rsidR="00767AAB" w:rsidRPr="003772A1" w:rsidRDefault="00767AAB" w:rsidP="003772A1">
      <w:pPr>
        <w:pStyle w:val="ListParagraph"/>
        <w:numPr>
          <w:ilvl w:val="0"/>
          <w:numId w:val="2"/>
        </w:numPr>
        <w:ind w:left="1440" w:hanging="720"/>
        <w:rPr>
          <w:rFonts w:ascii="Times New Roman" w:hAnsi="Times New Roman" w:cs="Times New Roman"/>
          <w:i/>
        </w:rPr>
      </w:pPr>
      <w:r w:rsidRPr="003772A1">
        <w:rPr>
          <w:rFonts w:ascii="Times New Roman" w:hAnsi="Times New Roman" w:cs="Times New Roman"/>
          <w:i/>
        </w:rPr>
        <w:t>Test scores are inadequate measures of equity.</w:t>
      </w:r>
    </w:p>
    <w:p w14:paraId="576FB1C0" w14:textId="77AA4A6E" w:rsidR="00767AAB" w:rsidRPr="003772A1" w:rsidRDefault="00767AAB" w:rsidP="003772A1">
      <w:pPr>
        <w:pStyle w:val="ListParagraph"/>
        <w:numPr>
          <w:ilvl w:val="0"/>
          <w:numId w:val="2"/>
        </w:numPr>
        <w:ind w:left="1440" w:hanging="720"/>
        <w:rPr>
          <w:rFonts w:ascii="Times New Roman" w:hAnsi="Times New Roman" w:cs="Times New Roman"/>
          <w:i/>
        </w:rPr>
      </w:pPr>
      <w:r w:rsidRPr="003772A1">
        <w:rPr>
          <w:rFonts w:ascii="Times New Roman" w:hAnsi="Times New Roman" w:cs="Times New Roman"/>
          <w:i/>
        </w:rPr>
        <w:t>Class disparities in education are the result of inequities, not the result of cultures.</w:t>
      </w:r>
    </w:p>
    <w:p w14:paraId="71CA4447" w14:textId="08548365" w:rsidR="00767AAB" w:rsidRPr="003772A1" w:rsidRDefault="00F53808" w:rsidP="003772A1">
      <w:pPr>
        <w:pStyle w:val="ListParagraph"/>
        <w:numPr>
          <w:ilvl w:val="0"/>
          <w:numId w:val="2"/>
        </w:numPr>
        <w:ind w:left="1440" w:hanging="720"/>
        <w:rPr>
          <w:rFonts w:ascii="Times New Roman" w:hAnsi="Times New Roman" w:cs="Times New Roman"/>
          <w:i/>
        </w:rPr>
      </w:pPr>
      <w:r w:rsidRPr="003772A1">
        <w:rPr>
          <w:rFonts w:ascii="Times New Roman" w:hAnsi="Times New Roman" w:cs="Times New Roman"/>
          <w:i/>
        </w:rPr>
        <w:t>Equitable educators adopt a resiliency rather than a deficit view of low-income students and families.</w:t>
      </w:r>
    </w:p>
    <w:p w14:paraId="44082A88" w14:textId="40315160" w:rsidR="00F53808" w:rsidRPr="003772A1" w:rsidRDefault="00F53808" w:rsidP="003772A1">
      <w:pPr>
        <w:pStyle w:val="ListParagraph"/>
        <w:numPr>
          <w:ilvl w:val="0"/>
          <w:numId w:val="2"/>
        </w:numPr>
        <w:ind w:left="1440" w:hanging="720"/>
        <w:rPr>
          <w:rFonts w:ascii="Times New Roman" w:hAnsi="Times New Roman" w:cs="Times New Roman"/>
          <w:i/>
        </w:rPr>
      </w:pPr>
      <w:r w:rsidRPr="003772A1">
        <w:rPr>
          <w:rFonts w:ascii="Times New Roman" w:hAnsi="Times New Roman" w:cs="Times New Roman"/>
          <w:i/>
        </w:rPr>
        <w:t>Strategies for bolstering school engagement and learning must be based on evidence for what works.</w:t>
      </w:r>
    </w:p>
    <w:p w14:paraId="2D4160F5" w14:textId="2C5FCD50" w:rsidR="00F53808" w:rsidRPr="003772A1" w:rsidRDefault="00F53808" w:rsidP="003772A1">
      <w:pPr>
        <w:pStyle w:val="ListParagraph"/>
        <w:numPr>
          <w:ilvl w:val="0"/>
          <w:numId w:val="2"/>
        </w:numPr>
        <w:ind w:left="1440" w:hanging="720"/>
        <w:rPr>
          <w:rFonts w:ascii="Times New Roman" w:hAnsi="Times New Roman" w:cs="Times New Roman"/>
          <w:i/>
        </w:rPr>
      </w:pPr>
      <w:r w:rsidRPr="003772A1">
        <w:rPr>
          <w:rFonts w:ascii="Times New Roman" w:hAnsi="Times New Roman" w:cs="Times New Roman"/>
          <w:i/>
        </w:rPr>
        <w:t>The inalienable right to equitable educational opportunity includes the right to high expectations, higher-order pedagogies, and engaging curricula.</w:t>
      </w:r>
    </w:p>
    <w:p w14:paraId="3E29FBDB" w14:textId="77777777" w:rsidR="00767AAB" w:rsidRPr="00445BB7" w:rsidRDefault="00767AAB" w:rsidP="005A7E3A">
      <w:pPr>
        <w:rPr>
          <w:rFonts w:ascii="Times New Roman" w:hAnsi="Times New Roman" w:cs="Times New Roman"/>
        </w:rPr>
      </w:pPr>
    </w:p>
    <w:p w14:paraId="6454CBF0" w14:textId="533C5135" w:rsidR="002D0880" w:rsidRDefault="002D0880" w:rsidP="002D0880">
      <w:pPr>
        <w:rPr>
          <w:rFonts w:ascii="Times New Roman" w:hAnsi="Times New Roman" w:cs="Times New Roman"/>
        </w:rPr>
      </w:pPr>
      <w:r w:rsidRPr="00445BB7">
        <w:rPr>
          <w:rFonts w:ascii="Times New Roman" w:hAnsi="Times New Roman" w:cs="Times New Roman"/>
        </w:rPr>
        <w:t xml:space="preserve">Our class sessions included a range of formats, including lecture, presentations with </w:t>
      </w:r>
      <w:proofErr w:type="spellStart"/>
      <w:r w:rsidRPr="00445BB7">
        <w:rPr>
          <w:rFonts w:ascii="Times New Roman" w:hAnsi="Times New Roman" w:cs="Times New Roman"/>
        </w:rPr>
        <w:t>Powerpoint</w:t>
      </w:r>
      <w:proofErr w:type="spellEnd"/>
      <w:r w:rsidRPr="00445BB7">
        <w:rPr>
          <w:rFonts w:ascii="Times New Roman" w:hAnsi="Times New Roman" w:cs="Times New Roman"/>
        </w:rPr>
        <w:t xml:space="preserve"> slides, video analysis, and lots of discussion. Teresa </w:t>
      </w:r>
      <w:r w:rsidR="00DF753E" w:rsidRPr="00445BB7">
        <w:rPr>
          <w:rFonts w:ascii="Times New Roman" w:hAnsi="Times New Roman" w:cs="Times New Roman"/>
        </w:rPr>
        <w:t xml:space="preserve">(the instructor) </w:t>
      </w:r>
      <w:r w:rsidRPr="00445BB7">
        <w:rPr>
          <w:rFonts w:ascii="Times New Roman" w:hAnsi="Times New Roman" w:cs="Times New Roman"/>
        </w:rPr>
        <w:t>developed a simple table whose cells were gradually filled in over the course of the semester. At the end of class</w:t>
      </w:r>
      <w:r w:rsidR="000C2C02" w:rsidRPr="00445BB7">
        <w:rPr>
          <w:rFonts w:ascii="Times New Roman" w:hAnsi="Times New Roman" w:cs="Times New Roman"/>
        </w:rPr>
        <w:t xml:space="preserve"> sessions</w:t>
      </w:r>
      <w:r w:rsidRPr="00445BB7">
        <w:rPr>
          <w:rFonts w:ascii="Times New Roman" w:hAnsi="Times New Roman" w:cs="Times New Roman"/>
        </w:rPr>
        <w:t xml:space="preserve">, we </w:t>
      </w:r>
      <w:r w:rsidR="000C2C02" w:rsidRPr="00445BB7">
        <w:rPr>
          <w:rFonts w:ascii="Times New Roman" w:hAnsi="Times New Roman" w:cs="Times New Roman"/>
        </w:rPr>
        <w:t>distilled the readings from that week</w:t>
      </w:r>
      <w:r w:rsidRPr="00445BB7">
        <w:rPr>
          <w:rFonts w:ascii="Times New Roman" w:hAnsi="Times New Roman" w:cs="Times New Roman"/>
        </w:rPr>
        <w:t xml:space="preserve"> as a means for solidifying the concepts we wanted to remember. The activity was a useful tool for identifying significant concepts </w:t>
      </w:r>
      <w:r w:rsidR="000C2C02" w:rsidRPr="00445BB7">
        <w:rPr>
          <w:rFonts w:ascii="Times New Roman" w:hAnsi="Times New Roman" w:cs="Times New Roman"/>
        </w:rPr>
        <w:t>from</w:t>
      </w:r>
      <w:r w:rsidR="00B847F6" w:rsidRPr="00445BB7">
        <w:rPr>
          <w:rFonts w:ascii="Times New Roman" w:hAnsi="Times New Roman" w:cs="Times New Roman"/>
        </w:rPr>
        <w:t xml:space="preserve"> each session </w:t>
      </w:r>
      <w:r w:rsidR="000C2C02" w:rsidRPr="00445BB7">
        <w:rPr>
          <w:rFonts w:ascii="Times New Roman" w:hAnsi="Times New Roman" w:cs="Times New Roman"/>
        </w:rPr>
        <w:t xml:space="preserve">and </w:t>
      </w:r>
      <w:r w:rsidR="00B847F6" w:rsidRPr="00445BB7">
        <w:rPr>
          <w:rFonts w:ascii="Times New Roman" w:hAnsi="Times New Roman" w:cs="Times New Roman"/>
        </w:rPr>
        <w:t>reinforcing insights from the semester.</w:t>
      </w:r>
    </w:p>
    <w:p w14:paraId="218F12C0" w14:textId="77777777" w:rsidR="00D91F38" w:rsidRDefault="00D91F38" w:rsidP="002D0880">
      <w:pPr>
        <w:rPr>
          <w:rFonts w:ascii="Times New Roman" w:hAnsi="Times New Roman" w:cs="Times New Roman"/>
        </w:rPr>
      </w:pPr>
    </w:p>
    <w:p w14:paraId="08CF03C1" w14:textId="77777777" w:rsidR="00D91F38" w:rsidRDefault="00D91F38" w:rsidP="002D0880">
      <w:pPr>
        <w:rPr>
          <w:rFonts w:ascii="Times New Roman" w:hAnsi="Times New Roman" w:cs="Times New Roman"/>
        </w:rPr>
      </w:pPr>
    </w:p>
    <w:p w14:paraId="08CFB8D7" w14:textId="77777777" w:rsidR="00D91F38" w:rsidRDefault="00D91F38" w:rsidP="002D0880">
      <w:pPr>
        <w:rPr>
          <w:rFonts w:ascii="Times New Roman" w:hAnsi="Times New Roman" w:cs="Times New Roman"/>
        </w:rPr>
      </w:pPr>
    </w:p>
    <w:p w14:paraId="23F2CCA6" w14:textId="77777777" w:rsidR="00D91F38" w:rsidRPr="00445BB7" w:rsidRDefault="00D91F38" w:rsidP="002D0880">
      <w:pPr>
        <w:rPr>
          <w:rFonts w:ascii="Times New Roman" w:hAnsi="Times New Roman" w:cs="Times New Roman"/>
        </w:rPr>
      </w:pPr>
    </w:p>
    <w:p w14:paraId="242093ED" w14:textId="77777777" w:rsidR="002D0880" w:rsidRPr="00445BB7" w:rsidRDefault="002D0880">
      <w:pPr>
        <w:rPr>
          <w:rFonts w:ascii="Times New Roman" w:hAnsi="Times New Roman" w:cs="Times New Roman"/>
        </w:rPr>
      </w:pPr>
    </w:p>
    <w:p w14:paraId="5F905044" w14:textId="77777777" w:rsidR="000C2C02" w:rsidRPr="00445BB7" w:rsidRDefault="000C2C02" w:rsidP="000C2C02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7"/>
        <w:gridCol w:w="2738"/>
        <w:gridCol w:w="6153"/>
      </w:tblGrid>
      <w:tr w:rsidR="000C2C02" w:rsidRPr="00C6192E" w14:paraId="20BE48C6" w14:textId="1642B337" w:rsidTr="00C6192E">
        <w:tc>
          <w:tcPr>
            <w:tcW w:w="2737" w:type="dxa"/>
          </w:tcPr>
          <w:p w14:paraId="3E642C86" w14:textId="3D6BB35A" w:rsidR="000C2C02" w:rsidRPr="00C6192E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C6192E">
              <w:rPr>
                <w:rFonts w:ascii="Times New Roman" w:hAnsi="Times New Roman" w:cs="Times New Roman"/>
                <w:b/>
              </w:rPr>
              <w:t>Concept</w:t>
            </w:r>
          </w:p>
        </w:tc>
        <w:tc>
          <w:tcPr>
            <w:tcW w:w="2738" w:type="dxa"/>
          </w:tcPr>
          <w:p w14:paraId="3E482AA2" w14:textId="77777777" w:rsidR="000C2C02" w:rsidRPr="00C6192E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C6192E">
              <w:rPr>
                <w:rFonts w:ascii="Times New Roman" w:hAnsi="Times New Roman" w:cs="Times New Roman"/>
                <w:b/>
              </w:rPr>
              <w:t>Strategy</w:t>
            </w:r>
            <w:r w:rsidR="00445BB7" w:rsidRPr="00C6192E">
              <w:rPr>
                <w:rFonts w:ascii="Times New Roman" w:hAnsi="Times New Roman" w:cs="Times New Roman"/>
                <w:b/>
              </w:rPr>
              <w:t xml:space="preserve"> for Enhancing </w:t>
            </w:r>
            <w:r w:rsidR="00D91F38" w:rsidRPr="00C6192E">
              <w:rPr>
                <w:rFonts w:ascii="Times New Roman" w:hAnsi="Times New Roman" w:cs="Times New Roman"/>
                <w:b/>
              </w:rPr>
              <w:t>the Well-Being and Education of Children</w:t>
            </w:r>
          </w:p>
          <w:p w14:paraId="240CF922" w14:textId="34A1CD27" w:rsidR="00D91F38" w:rsidRPr="00C6192E" w:rsidRDefault="00D91F38" w:rsidP="00C674D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3" w:type="dxa"/>
          </w:tcPr>
          <w:p w14:paraId="17E20DE4" w14:textId="49F28A55" w:rsidR="000C2C02" w:rsidRPr="00C6192E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C6192E">
              <w:rPr>
                <w:rFonts w:ascii="Times New Roman" w:hAnsi="Times New Roman" w:cs="Times New Roman"/>
                <w:b/>
              </w:rPr>
              <w:t>Readings</w:t>
            </w:r>
          </w:p>
        </w:tc>
      </w:tr>
      <w:tr w:rsidR="000C2C02" w:rsidRPr="00445BB7" w14:paraId="3DC3890C" w14:textId="563BA431" w:rsidTr="00C6192E">
        <w:tc>
          <w:tcPr>
            <w:tcW w:w="2737" w:type="dxa"/>
          </w:tcPr>
          <w:p w14:paraId="3EFA88FB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 xml:space="preserve">An understanding of </w:t>
            </w:r>
            <w:proofErr w:type="spellStart"/>
            <w:r w:rsidRPr="00445BB7">
              <w:rPr>
                <w:rFonts w:ascii="Times New Roman" w:hAnsi="Times New Roman" w:cs="Times New Roman"/>
              </w:rPr>
              <w:t>intersectionality</w:t>
            </w:r>
            <w:proofErr w:type="spellEnd"/>
          </w:p>
        </w:tc>
        <w:tc>
          <w:tcPr>
            <w:tcW w:w="2738" w:type="dxa"/>
          </w:tcPr>
          <w:p w14:paraId="2C65CFBD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Professional development in poverty diversity</w:t>
            </w:r>
          </w:p>
          <w:p w14:paraId="58DF553C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0AD5B4E5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 xml:space="preserve">Create own </w:t>
            </w:r>
            <w:proofErr w:type="spellStart"/>
            <w:r w:rsidRPr="00445BB7">
              <w:rPr>
                <w:rFonts w:ascii="Times New Roman" w:hAnsi="Times New Roman" w:cs="Times New Roman"/>
              </w:rPr>
              <w:t>intersectionality</w:t>
            </w:r>
            <w:proofErr w:type="spellEnd"/>
            <w:r w:rsidRPr="00445BB7">
              <w:rPr>
                <w:rFonts w:ascii="Times New Roman" w:hAnsi="Times New Roman" w:cs="Times New Roman"/>
              </w:rPr>
              <w:t xml:space="preserve"> diagram (with self-assessment)</w:t>
            </w:r>
          </w:p>
          <w:p w14:paraId="43895D5A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07CF2D53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Small group other-assessment</w:t>
            </w:r>
          </w:p>
          <w:p w14:paraId="320A84A6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88F9052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Diversity chain or privilege chain (e.g., links with food stamps)</w:t>
            </w:r>
          </w:p>
          <w:p w14:paraId="16A08696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2757F871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74E2D99E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153" w:type="dxa"/>
          </w:tcPr>
          <w:p w14:paraId="3B2311F4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  <w:proofErr w:type="spellStart"/>
            <w:r w:rsidRPr="00445BB7">
              <w:rPr>
                <w:rFonts w:ascii="Times New Roman" w:hAnsi="Times New Roman" w:cs="Times New Roman"/>
              </w:rPr>
              <w:t>Gorski</w:t>
            </w:r>
            <w:proofErr w:type="spellEnd"/>
            <w:r w:rsidRPr="00445BB7">
              <w:rPr>
                <w:rFonts w:ascii="Times New Roman" w:hAnsi="Times New Roman" w:cs="Times New Roman"/>
              </w:rPr>
              <w:t xml:space="preserve">, P. C. (2013). </w:t>
            </w:r>
            <w:r w:rsidRPr="00445BB7">
              <w:rPr>
                <w:rFonts w:ascii="Times New Roman" w:hAnsi="Times New Roman" w:cs="Times New Roman"/>
                <w:i/>
              </w:rPr>
              <w:t>Reaching and teaching students in poverty</w:t>
            </w:r>
            <w:r w:rsidRPr="00445BB7">
              <w:rPr>
                <w:rFonts w:ascii="Times New Roman" w:hAnsi="Times New Roman" w:cs="Times New Roman"/>
              </w:rPr>
              <w:t>. New York, NY: Teachers College Press.</w:t>
            </w:r>
          </w:p>
          <w:p w14:paraId="4916C6C3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C2C02" w:rsidRPr="00445BB7" w14:paraId="334F2B10" w14:textId="55ABEAD8" w:rsidTr="00C6192E">
        <w:tc>
          <w:tcPr>
            <w:tcW w:w="2737" w:type="dxa"/>
          </w:tcPr>
          <w:p w14:paraId="04128E5D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Childhood stress</w:t>
            </w:r>
          </w:p>
        </w:tc>
        <w:tc>
          <w:tcPr>
            <w:tcW w:w="2738" w:type="dxa"/>
          </w:tcPr>
          <w:p w14:paraId="56EC46E6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Caring adults (encouragement of students, warmth, acceptance)</w:t>
            </w:r>
          </w:p>
          <w:p w14:paraId="4168B97A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69A04194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Secure attachment</w:t>
            </w:r>
          </w:p>
          <w:p w14:paraId="4400B6D0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6A72208D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Knowledge of how the stress system works</w:t>
            </w:r>
          </w:p>
          <w:p w14:paraId="3757BD01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3BFAABE6" w14:textId="6A4A5E51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Understanding the adaptive purpose of hyper</w:t>
            </w:r>
            <w:r w:rsidR="00C674D2" w:rsidRPr="00445BB7">
              <w:rPr>
                <w:rFonts w:ascii="Times New Roman" w:hAnsi="Times New Roman" w:cs="Times New Roman"/>
              </w:rPr>
              <w:t>-</w:t>
            </w:r>
            <w:proofErr w:type="spellStart"/>
            <w:r w:rsidRPr="00445BB7">
              <w:rPr>
                <w:rFonts w:ascii="Times New Roman" w:hAnsi="Times New Roman" w:cs="Times New Roman"/>
              </w:rPr>
              <w:t>vigiliance</w:t>
            </w:r>
            <w:proofErr w:type="spellEnd"/>
          </w:p>
          <w:p w14:paraId="1AA17CE9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4041AEC4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Teaching children how to cope</w:t>
            </w:r>
          </w:p>
          <w:p w14:paraId="32DA70EB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012AA770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Positive reframing for parents; parent-teacher intervention</w:t>
            </w:r>
          </w:p>
          <w:p w14:paraId="5C6632C7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7B6D3E2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Interventions for calming the child</w:t>
            </w:r>
          </w:p>
          <w:p w14:paraId="1BEB775F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153" w:type="dxa"/>
          </w:tcPr>
          <w:p w14:paraId="68155851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 xml:space="preserve">Tough, P. (2012). </w:t>
            </w:r>
            <w:r w:rsidRPr="00445BB7">
              <w:rPr>
                <w:rFonts w:ascii="Times New Roman" w:hAnsi="Times New Roman" w:cs="Times New Roman"/>
                <w:i/>
              </w:rPr>
              <w:t>How children succeed: Grit, curiosity, and the hidden power of character</w:t>
            </w:r>
            <w:r w:rsidRPr="00445BB7">
              <w:rPr>
                <w:rFonts w:ascii="Times New Roman" w:hAnsi="Times New Roman" w:cs="Times New Roman"/>
              </w:rPr>
              <w:t xml:space="preserve">. Boston, MA: Houghton Mifflin </w:t>
            </w:r>
            <w:proofErr w:type="spellStart"/>
            <w:r w:rsidRPr="00445BB7">
              <w:rPr>
                <w:rFonts w:ascii="Times New Roman" w:hAnsi="Times New Roman" w:cs="Times New Roman"/>
              </w:rPr>
              <w:t>Harcout</w:t>
            </w:r>
            <w:proofErr w:type="spellEnd"/>
            <w:r w:rsidRPr="00445BB7">
              <w:rPr>
                <w:rFonts w:ascii="Times New Roman" w:hAnsi="Times New Roman" w:cs="Times New Roman"/>
              </w:rPr>
              <w:t>.</w:t>
            </w:r>
          </w:p>
          <w:p w14:paraId="50B726B8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1D5551FD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Chapters 1 and 2: How to fail (and how not to); How to build character</w:t>
            </w:r>
          </w:p>
          <w:p w14:paraId="4FE6819C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9071915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 xml:space="preserve">Noble, K. G., &amp; Farah, M. J. (2013). Neurocognitive consequences of socioeconomic disparities: The intersection of cognitive neuroscience and public health. </w:t>
            </w:r>
            <w:r w:rsidRPr="00445BB7">
              <w:rPr>
                <w:rFonts w:ascii="Times New Roman" w:hAnsi="Times New Roman" w:cs="Times New Roman"/>
                <w:i/>
                <w:iCs/>
              </w:rPr>
              <w:t>Developmental Science</w:t>
            </w:r>
            <w:r w:rsidRPr="00445BB7">
              <w:rPr>
                <w:rFonts w:ascii="Times New Roman" w:hAnsi="Times New Roman" w:cs="Times New Roman"/>
              </w:rPr>
              <w:t xml:space="preserve">, </w:t>
            </w:r>
            <w:r w:rsidRPr="00445BB7">
              <w:rPr>
                <w:rFonts w:ascii="Times New Roman" w:hAnsi="Times New Roman" w:cs="Times New Roman"/>
                <w:i/>
                <w:iCs/>
              </w:rPr>
              <w:t>16</w:t>
            </w:r>
            <w:r w:rsidRPr="00445BB7">
              <w:rPr>
                <w:rFonts w:ascii="Times New Roman" w:hAnsi="Times New Roman" w:cs="Times New Roman"/>
              </w:rPr>
              <w:t xml:space="preserve">(5), 639-640. </w:t>
            </w:r>
            <w:proofErr w:type="gramStart"/>
            <w:r w:rsidRPr="00445BB7">
              <w:rPr>
                <w:rFonts w:ascii="Times New Roman" w:hAnsi="Times New Roman" w:cs="Times New Roman"/>
              </w:rPr>
              <w:t>doi:10.1111</w:t>
            </w:r>
            <w:proofErr w:type="gramEnd"/>
            <w:r w:rsidRPr="00445BB7">
              <w:rPr>
                <w:rFonts w:ascii="Times New Roman" w:hAnsi="Times New Roman" w:cs="Times New Roman"/>
              </w:rPr>
              <w:t>/desc.12076</w:t>
            </w:r>
          </w:p>
          <w:p w14:paraId="005A2B8D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</w:p>
          <w:p w14:paraId="1E456970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 xml:space="preserve">Miller, G. E., &amp; Chen, E. (2013). The Biological Residue of Childhood Poverty. </w:t>
            </w:r>
            <w:r w:rsidRPr="00445BB7">
              <w:rPr>
                <w:rFonts w:ascii="Times New Roman" w:hAnsi="Times New Roman" w:cs="Times New Roman"/>
                <w:i/>
                <w:iCs/>
              </w:rPr>
              <w:t>Child Development Perspectives</w:t>
            </w:r>
            <w:r w:rsidRPr="00445BB7">
              <w:rPr>
                <w:rFonts w:ascii="Times New Roman" w:hAnsi="Times New Roman" w:cs="Times New Roman"/>
              </w:rPr>
              <w:t xml:space="preserve">, </w:t>
            </w:r>
            <w:r w:rsidRPr="00445BB7">
              <w:rPr>
                <w:rFonts w:ascii="Times New Roman" w:hAnsi="Times New Roman" w:cs="Times New Roman"/>
                <w:i/>
                <w:iCs/>
              </w:rPr>
              <w:t>7</w:t>
            </w:r>
            <w:r w:rsidRPr="00445BB7">
              <w:rPr>
                <w:rFonts w:ascii="Times New Roman" w:hAnsi="Times New Roman" w:cs="Times New Roman"/>
              </w:rPr>
              <w:t xml:space="preserve">(2), 67-73. </w:t>
            </w:r>
            <w:proofErr w:type="gramStart"/>
            <w:r w:rsidRPr="00445BB7">
              <w:rPr>
                <w:rFonts w:ascii="Times New Roman" w:hAnsi="Times New Roman" w:cs="Times New Roman"/>
              </w:rPr>
              <w:t>doi:10.1111</w:t>
            </w:r>
            <w:proofErr w:type="gramEnd"/>
            <w:r w:rsidRPr="00445BB7">
              <w:rPr>
                <w:rFonts w:ascii="Times New Roman" w:hAnsi="Times New Roman" w:cs="Times New Roman"/>
              </w:rPr>
              <w:t>/cdep.12021</w:t>
            </w:r>
          </w:p>
          <w:p w14:paraId="67EA9D6B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</w:p>
          <w:p w14:paraId="2EA5EEC9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  <w:proofErr w:type="spellStart"/>
            <w:r w:rsidRPr="00445BB7">
              <w:rPr>
                <w:rFonts w:ascii="Times New Roman" w:hAnsi="Times New Roman" w:cs="Times New Roman"/>
              </w:rPr>
              <w:t>Cicchetti</w:t>
            </w:r>
            <w:proofErr w:type="spellEnd"/>
            <w:r w:rsidRPr="00445BB7">
              <w:rPr>
                <w:rFonts w:ascii="Times New Roman" w:hAnsi="Times New Roman" w:cs="Times New Roman"/>
              </w:rPr>
              <w:t xml:space="preserve">, D., Doom, J. R., &amp; Gunnar, M. R. (2013). Stress physiology and developmental psychopathology: Past, present, and future. </w:t>
            </w:r>
            <w:r w:rsidRPr="00445BB7">
              <w:rPr>
                <w:rFonts w:ascii="Times New Roman" w:hAnsi="Times New Roman" w:cs="Times New Roman"/>
                <w:i/>
                <w:iCs/>
              </w:rPr>
              <w:t>Development &amp; Psychopathology</w:t>
            </w:r>
            <w:r w:rsidRPr="00445BB7">
              <w:rPr>
                <w:rFonts w:ascii="Times New Roman" w:hAnsi="Times New Roman" w:cs="Times New Roman"/>
              </w:rPr>
              <w:t xml:space="preserve">, </w:t>
            </w:r>
            <w:r w:rsidRPr="00445BB7">
              <w:rPr>
                <w:rFonts w:ascii="Times New Roman" w:hAnsi="Times New Roman" w:cs="Times New Roman"/>
                <w:i/>
                <w:iCs/>
              </w:rPr>
              <w:t>25</w:t>
            </w:r>
            <w:r w:rsidRPr="00445BB7">
              <w:rPr>
                <w:rFonts w:ascii="Times New Roman" w:hAnsi="Times New Roman" w:cs="Times New Roman"/>
              </w:rPr>
              <w:t xml:space="preserve">(4pt2), 1359-1373. </w:t>
            </w:r>
            <w:proofErr w:type="gramStart"/>
            <w:r w:rsidRPr="00445BB7">
              <w:rPr>
                <w:rFonts w:ascii="Times New Roman" w:hAnsi="Times New Roman" w:cs="Times New Roman"/>
              </w:rPr>
              <w:t>doi:10.1017</w:t>
            </w:r>
            <w:proofErr w:type="gramEnd"/>
            <w:r w:rsidRPr="00445BB7">
              <w:rPr>
                <w:rFonts w:ascii="Times New Roman" w:hAnsi="Times New Roman" w:cs="Times New Roman"/>
              </w:rPr>
              <w:t>/S0954579413000667</w:t>
            </w:r>
          </w:p>
          <w:p w14:paraId="2EC6517D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</w:p>
          <w:p w14:paraId="0930F24B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  <w:proofErr w:type="spellStart"/>
            <w:r w:rsidRPr="00445BB7">
              <w:rPr>
                <w:rFonts w:ascii="Times New Roman" w:hAnsi="Times New Roman" w:cs="Times New Roman"/>
              </w:rPr>
              <w:t>Shonkoff</w:t>
            </w:r>
            <w:proofErr w:type="spellEnd"/>
            <w:r w:rsidRPr="00445BB7">
              <w:rPr>
                <w:rFonts w:ascii="Times New Roman" w:hAnsi="Times New Roman" w:cs="Times New Roman"/>
              </w:rPr>
              <w:t xml:space="preserve">, J. P., Garner, A. S., Siegel, B. S., Dobbins, M. I., Earls, M. F., Garner, A. S., &amp; ... Wood, D. L. (2012). The lifelong effects of early childhood adversity and toxic stress. </w:t>
            </w:r>
            <w:r w:rsidRPr="00445BB7">
              <w:rPr>
                <w:rFonts w:ascii="Times New Roman" w:hAnsi="Times New Roman" w:cs="Times New Roman"/>
                <w:i/>
                <w:iCs/>
              </w:rPr>
              <w:t>Pediatrics</w:t>
            </w:r>
            <w:r w:rsidRPr="00445BB7">
              <w:rPr>
                <w:rFonts w:ascii="Times New Roman" w:hAnsi="Times New Roman" w:cs="Times New Roman"/>
              </w:rPr>
              <w:t xml:space="preserve">, </w:t>
            </w:r>
            <w:r w:rsidRPr="00445BB7">
              <w:rPr>
                <w:rFonts w:ascii="Times New Roman" w:hAnsi="Times New Roman" w:cs="Times New Roman"/>
                <w:i/>
                <w:iCs/>
              </w:rPr>
              <w:t>129</w:t>
            </w:r>
            <w:r w:rsidRPr="00445BB7">
              <w:rPr>
                <w:rFonts w:ascii="Times New Roman" w:hAnsi="Times New Roman" w:cs="Times New Roman"/>
              </w:rPr>
              <w:t xml:space="preserve">(1), e232-e246. </w:t>
            </w:r>
            <w:proofErr w:type="gramStart"/>
            <w:r w:rsidRPr="00445BB7">
              <w:rPr>
                <w:rFonts w:ascii="Times New Roman" w:hAnsi="Times New Roman" w:cs="Times New Roman"/>
              </w:rPr>
              <w:t>doi:10.1542</w:t>
            </w:r>
            <w:proofErr w:type="gramEnd"/>
            <w:r w:rsidRPr="00445BB7">
              <w:rPr>
                <w:rFonts w:ascii="Times New Roman" w:hAnsi="Times New Roman" w:cs="Times New Roman"/>
              </w:rPr>
              <w:t>/peds.2011-2663</w:t>
            </w:r>
          </w:p>
          <w:p w14:paraId="35CBDE78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</w:p>
          <w:p w14:paraId="24958685" w14:textId="77777777" w:rsidR="000C2C02" w:rsidRDefault="000C2C02" w:rsidP="000C2C0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45BB7">
              <w:rPr>
                <w:rFonts w:ascii="Times New Roman" w:hAnsi="Times New Roman" w:cs="Times New Roman"/>
              </w:rPr>
              <w:t>Frankenhuis</w:t>
            </w:r>
            <w:proofErr w:type="spellEnd"/>
            <w:r w:rsidRPr="00445BB7">
              <w:rPr>
                <w:rFonts w:ascii="Times New Roman" w:hAnsi="Times New Roman" w:cs="Times New Roman"/>
              </w:rPr>
              <w:t xml:space="preserve">, W. E., &amp; de </w:t>
            </w:r>
            <w:proofErr w:type="spellStart"/>
            <w:r w:rsidRPr="00445BB7">
              <w:rPr>
                <w:rFonts w:ascii="Times New Roman" w:hAnsi="Times New Roman" w:cs="Times New Roman"/>
              </w:rPr>
              <w:t>Weerth</w:t>
            </w:r>
            <w:proofErr w:type="spellEnd"/>
            <w:r w:rsidRPr="00445BB7">
              <w:rPr>
                <w:rFonts w:ascii="Times New Roman" w:hAnsi="Times New Roman" w:cs="Times New Roman"/>
              </w:rPr>
              <w:t xml:space="preserve">, C. (2013). Does early-life exposure to stress shape or impair cognition? </w:t>
            </w:r>
            <w:r w:rsidRPr="00445BB7">
              <w:rPr>
                <w:rFonts w:ascii="Times New Roman" w:hAnsi="Times New Roman" w:cs="Times New Roman"/>
                <w:i/>
              </w:rPr>
              <w:t>Current Directions in Psychological Science, 22</w:t>
            </w:r>
            <w:r w:rsidRPr="00445BB7">
              <w:rPr>
                <w:rFonts w:ascii="Times New Roman" w:hAnsi="Times New Roman" w:cs="Times New Roman"/>
              </w:rPr>
              <w:t>(5), 407-412.</w:t>
            </w:r>
          </w:p>
          <w:p w14:paraId="3F5D4420" w14:textId="69227669" w:rsidR="00C6192E" w:rsidRPr="00445BB7" w:rsidRDefault="00C6192E" w:rsidP="000C2C0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C2C02" w:rsidRPr="00445BB7" w14:paraId="538495AD" w14:textId="780B496D" w:rsidTr="00C6192E">
        <w:tc>
          <w:tcPr>
            <w:tcW w:w="2737" w:type="dxa"/>
          </w:tcPr>
          <w:p w14:paraId="3613D679" w14:textId="421138FF" w:rsidR="000C2C02" w:rsidRPr="00445BB7" w:rsidRDefault="00C674D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Childhood stress (continued) and trauma</w:t>
            </w:r>
          </w:p>
        </w:tc>
        <w:tc>
          <w:tcPr>
            <w:tcW w:w="2738" w:type="dxa"/>
          </w:tcPr>
          <w:p w14:paraId="651FEB36" w14:textId="77777777" w:rsidR="00C674D2" w:rsidRPr="00445BB7" w:rsidRDefault="00C674D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 xml:space="preserve">Consistency </w:t>
            </w:r>
          </w:p>
          <w:p w14:paraId="148F6597" w14:textId="77777777" w:rsidR="00C674D2" w:rsidRPr="00445BB7" w:rsidRDefault="00C674D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C3905B4" w14:textId="77777777" w:rsidR="00C674D2" w:rsidRPr="00445BB7" w:rsidRDefault="00C674D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Reliability</w:t>
            </w:r>
          </w:p>
          <w:p w14:paraId="129CBEE8" w14:textId="77777777" w:rsidR="00C674D2" w:rsidRPr="00445BB7" w:rsidRDefault="00C674D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22548F11" w14:textId="77777777" w:rsidR="00C674D2" w:rsidRPr="00445BB7" w:rsidRDefault="00C674D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Attunement</w:t>
            </w:r>
          </w:p>
          <w:p w14:paraId="21014F47" w14:textId="77777777" w:rsidR="00C674D2" w:rsidRPr="00445BB7" w:rsidRDefault="00C674D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3217BB98" w14:textId="4A4B10F0" w:rsidR="000C2C02" w:rsidRPr="00445BB7" w:rsidRDefault="00C674D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Modeling of emotions</w:t>
            </w:r>
          </w:p>
        </w:tc>
        <w:tc>
          <w:tcPr>
            <w:tcW w:w="6153" w:type="dxa"/>
          </w:tcPr>
          <w:p w14:paraId="7F697034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  <w:proofErr w:type="spellStart"/>
            <w:r w:rsidRPr="00445BB7">
              <w:rPr>
                <w:rFonts w:ascii="Times New Roman" w:hAnsi="Times New Roman" w:cs="Times New Roman"/>
              </w:rPr>
              <w:t>Rossen</w:t>
            </w:r>
            <w:proofErr w:type="spellEnd"/>
            <w:r w:rsidRPr="00445BB7">
              <w:rPr>
                <w:rFonts w:ascii="Times New Roman" w:hAnsi="Times New Roman" w:cs="Times New Roman"/>
              </w:rPr>
              <w:t xml:space="preserve">, E., &amp; Hull, R. (2013). </w:t>
            </w:r>
            <w:r w:rsidRPr="00445BB7">
              <w:rPr>
                <w:rFonts w:ascii="Times New Roman" w:hAnsi="Times New Roman" w:cs="Times New Roman"/>
                <w:i/>
              </w:rPr>
              <w:t>Supporting and educating traumatized students: A guide for school-based professionals</w:t>
            </w:r>
            <w:r w:rsidRPr="00445BB7">
              <w:rPr>
                <w:rFonts w:ascii="Times New Roman" w:hAnsi="Times New Roman" w:cs="Times New Roman"/>
              </w:rPr>
              <w:t xml:space="preserve">. Oxford, England: Oxford University Press. </w:t>
            </w:r>
          </w:p>
          <w:p w14:paraId="0B0273D4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</w:p>
          <w:p w14:paraId="78224615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Chapters 1, 2, 3, 4, and 5:</w:t>
            </w:r>
          </w:p>
          <w:p w14:paraId="55E78B10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  <w:proofErr w:type="spellStart"/>
            <w:r w:rsidRPr="00445BB7">
              <w:rPr>
                <w:rFonts w:ascii="Times New Roman" w:hAnsi="Times New Roman" w:cs="Times New Roman"/>
              </w:rPr>
              <w:t>Blaustein</w:t>
            </w:r>
            <w:proofErr w:type="spellEnd"/>
            <w:r w:rsidRPr="00445BB7">
              <w:rPr>
                <w:rFonts w:ascii="Times New Roman" w:hAnsi="Times New Roman" w:cs="Times New Roman"/>
              </w:rPr>
              <w:t>. Childhood trauma and a framework for intervention.</w:t>
            </w:r>
          </w:p>
          <w:p w14:paraId="2ECED355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  <w:proofErr w:type="spellStart"/>
            <w:r w:rsidRPr="00445BB7">
              <w:rPr>
                <w:rFonts w:ascii="Times New Roman" w:hAnsi="Times New Roman" w:cs="Times New Roman"/>
              </w:rPr>
              <w:t>Hertel</w:t>
            </w:r>
            <w:proofErr w:type="spellEnd"/>
            <w:r w:rsidRPr="00445BB7">
              <w:rPr>
                <w:rFonts w:ascii="Times New Roman" w:hAnsi="Times New Roman" w:cs="Times New Roman"/>
              </w:rPr>
              <w:t xml:space="preserve"> and Johnson.  How the traumatic experiences of students manifest in school settings</w:t>
            </w:r>
          </w:p>
          <w:p w14:paraId="4F8E3AA5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  <w:proofErr w:type="spellStart"/>
            <w:r w:rsidRPr="00445BB7">
              <w:rPr>
                <w:rFonts w:ascii="Times New Roman" w:hAnsi="Times New Roman" w:cs="Times New Roman"/>
              </w:rPr>
              <w:t>Wiebler</w:t>
            </w:r>
            <w:proofErr w:type="spellEnd"/>
            <w:r w:rsidRPr="00445BB7">
              <w:rPr>
                <w:rFonts w:ascii="Times New Roman" w:hAnsi="Times New Roman" w:cs="Times New Roman"/>
              </w:rPr>
              <w:t>. Developmental differences in response to trauma</w:t>
            </w:r>
          </w:p>
          <w:p w14:paraId="1E6CB2D2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  <w:proofErr w:type="spellStart"/>
            <w:r w:rsidRPr="00445BB7">
              <w:rPr>
                <w:rFonts w:ascii="Times New Roman" w:hAnsi="Times New Roman" w:cs="Times New Roman"/>
              </w:rPr>
              <w:t>Morland</w:t>
            </w:r>
            <w:proofErr w:type="spellEnd"/>
            <w:r w:rsidRPr="00445BB7">
              <w:rPr>
                <w:rFonts w:ascii="Times New Roman" w:hAnsi="Times New Roman" w:cs="Times New Roman"/>
              </w:rPr>
              <w:t xml:space="preserve"> et al. Immigrant students.</w:t>
            </w:r>
          </w:p>
          <w:p w14:paraId="69985E5E" w14:textId="77777777" w:rsidR="000C2C02" w:rsidRDefault="000C2C02" w:rsidP="00C6192E">
            <w:pPr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Bowman &amp; Popp. Students experiencing homelessness</w:t>
            </w:r>
          </w:p>
          <w:p w14:paraId="640CD793" w14:textId="17566CCB" w:rsidR="00C6192E" w:rsidRPr="00445BB7" w:rsidRDefault="00C6192E" w:rsidP="00C6192E">
            <w:pPr>
              <w:rPr>
                <w:rFonts w:ascii="Times New Roman" w:hAnsi="Times New Roman" w:cs="Times New Roman"/>
              </w:rPr>
            </w:pPr>
          </w:p>
        </w:tc>
      </w:tr>
      <w:tr w:rsidR="000C2C02" w:rsidRPr="00445BB7" w14:paraId="49FA224B" w14:textId="5BB721B4" w:rsidTr="00C6192E">
        <w:trPr>
          <w:trHeight w:val="2087"/>
        </w:trPr>
        <w:tc>
          <w:tcPr>
            <w:tcW w:w="2737" w:type="dxa"/>
          </w:tcPr>
          <w:p w14:paraId="1B639287" w14:textId="1A4D7CA6" w:rsidR="000C2C02" w:rsidRPr="00445BB7" w:rsidRDefault="00407808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 xml:space="preserve">Emotional self-regulation as a universal </w:t>
            </w:r>
            <w:r w:rsidR="00F917B8" w:rsidRPr="00445BB7">
              <w:rPr>
                <w:rFonts w:ascii="Times New Roman" w:hAnsi="Times New Roman" w:cs="Times New Roman"/>
              </w:rPr>
              <w:t>intervention</w:t>
            </w:r>
          </w:p>
          <w:p w14:paraId="55F8FE83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4C48CDA4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14:paraId="567D1968" w14:textId="77777777" w:rsidR="00C674D2" w:rsidRPr="00445BB7" w:rsidRDefault="00C674D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Teachers and adult modeling and role playing</w:t>
            </w:r>
          </w:p>
          <w:p w14:paraId="1844860C" w14:textId="77777777" w:rsidR="00C674D2" w:rsidRPr="00445BB7" w:rsidRDefault="00C674D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17D736FB" w14:textId="77777777" w:rsidR="00C674D2" w:rsidRPr="00445BB7" w:rsidRDefault="00C674D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Teaching calming strategies</w:t>
            </w:r>
          </w:p>
          <w:p w14:paraId="3664ECA3" w14:textId="77777777" w:rsidR="00C674D2" w:rsidRPr="00445BB7" w:rsidRDefault="00C674D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8D6FE8F" w14:textId="77777777" w:rsidR="00C674D2" w:rsidRPr="00445BB7" w:rsidRDefault="00C674D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Teaching conflict resolution</w:t>
            </w:r>
          </w:p>
          <w:p w14:paraId="4AF08984" w14:textId="77777777" w:rsidR="00C674D2" w:rsidRPr="00445BB7" w:rsidRDefault="00C674D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08D8776E" w14:textId="77777777" w:rsidR="00C674D2" w:rsidRPr="00445BB7" w:rsidRDefault="00C674D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Teaching with scaffolding</w:t>
            </w:r>
          </w:p>
          <w:p w14:paraId="736A6EB4" w14:textId="77777777" w:rsidR="00C674D2" w:rsidRPr="00445BB7" w:rsidRDefault="00C674D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525F4FD" w14:textId="77777777" w:rsidR="00C674D2" w:rsidRPr="00445BB7" w:rsidRDefault="00C674D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Achievement needs to be considered more broadly to include social-emotional learning</w:t>
            </w:r>
          </w:p>
          <w:p w14:paraId="2C3462A8" w14:textId="77777777" w:rsidR="00C674D2" w:rsidRPr="00445BB7" w:rsidRDefault="00C674D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2005F58E" w14:textId="70B98B37" w:rsidR="000C2C02" w:rsidRPr="00445BB7" w:rsidRDefault="00C674D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 xml:space="preserve">Essentials – stop, think, and acting after calm </w:t>
            </w:r>
            <w:r w:rsidR="000C2C02" w:rsidRPr="00445BB7">
              <w:rPr>
                <w:rFonts w:ascii="Times New Roman" w:hAnsi="Times New Roman" w:cs="Times New Roman"/>
              </w:rPr>
              <w:t>Videos</w:t>
            </w:r>
          </w:p>
          <w:p w14:paraId="1FAA0E6C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9F803CC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Neighborhood nights (during intermission, etc.)</w:t>
            </w:r>
          </w:p>
          <w:p w14:paraId="1AB69CA7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6AA46997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Evidence-based programs for everyone (advantages of universal programs)</w:t>
            </w:r>
          </w:p>
          <w:p w14:paraId="4073A52A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2F9417E5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Could be standards</w:t>
            </w:r>
          </w:p>
          <w:p w14:paraId="5F658BA6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5AB48E1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Teacher and parent training</w:t>
            </w:r>
          </w:p>
          <w:p w14:paraId="2717B6F5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3D298F7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Starting at young age</w:t>
            </w:r>
          </w:p>
          <w:p w14:paraId="51430BE7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142C8466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It is empowering to self-regulate</w:t>
            </w:r>
          </w:p>
          <w:p w14:paraId="0ADFEA9D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4B384D4B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153" w:type="dxa"/>
          </w:tcPr>
          <w:p w14:paraId="6BF2DB56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  <w:proofErr w:type="spellStart"/>
            <w:r w:rsidRPr="00445BB7">
              <w:rPr>
                <w:rFonts w:ascii="Times New Roman" w:hAnsi="Times New Roman" w:cs="Times New Roman"/>
              </w:rPr>
              <w:t>Nisbett</w:t>
            </w:r>
            <w:proofErr w:type="spellEnd"/>
            <w:r w:rsidRPr="00445BB7">
              <w:rPr>
                <w:rFonts w:ascii="Times New Roman" w:hAnsi="Times New Roman" w:cs="Times New Roman"/>
              </w:rPr>
              <w:t xml:space="preserve">, R. E. (2013). Schooling makes you smarter: What teachers need to know about IQ. </w:t>
            </w:r>
            <w:r w:rsidRPr="00445BB7">
              <w:rPr>
                <w:rFonts w:ascii="Times New Roman" w:hAnsi="Times New Roman" w:cs="Times New Roman"/>
                <w:i/>
              </w:rPr>
              <w:t>American Educator</w:t>
            </w:r>
            <w:r w:rsidRPr="00445BB7">
              <w:rPr>
                <w:rFonts w:ascii="Times New Roman" w:hAnsi="Times New Roman" w:cs="Times New Roman"/>
              </w:rPr>
              <w:t xml:space="preserve">. </w:t>
            </w:r>
          </w:p>
          <w:p w14:paraId="5ED567E1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</w:p>
          <w:p w14:paraId="3BFF0379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 xml:space="preserve">Reiss, F. (2013). Socioeconomic inequalities and mental health problems in children and adolescents: A systematic review. </w:t>
            </w:r>
            <w:r w:rsidRPr="00445BB7">
              <w:rPr>
                <w:rFonts w:ascii="Times New Roman" w:hAnsi="Times New Roman" w:cs="Times New Roman"/>
                <w:i/>
                <w:iCs/>
              </w:rPr>
              <w:t>Social Science &amp; Medicine</w:t>
            </w:r>
            <w:r w:rsidRPr="00445BB7">
              <w:rPr>
                <w:rFonts w:ascii="Times New Roman" w:hAnsi="Times New Roman" w:cs="Times New Roman"/>
              </w:rPr>
              <w:t xml:space="preserve">, </w:t>
            </w:r>
            <w:r w:rsidRPr="00445BB7">
              <w:rPr>
                <w:rFonts w:ascii="Times New Roman" w:hAnsi="Times New Roman" w:cs="Times New Roman"/>
                <w:i/>
                <w:iCs/>
              </w:rPr>
              <w:t>90</w:t>
            </w:r>
            <w:r w:rsidRPr="00445BB7">
              <w:rPr>
                <w:rFonts w:ascii="Times New Roman" w:hAnsi="Times New Roman" w:cs="Times New Roman"/>
              </w:rPr>
              <w:t xml:space="preserve">24-31. </w:t>
            </w:r>
          </w:p>
          <w:p w14:paraId="4134FF8A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  <w:proofErr w:type="gramStart"/>
            <w:r w:rsidRPr="00445BB7">
              <w:rPr>
                <w:rFonts w:ascii="Times New Roman" w:hAnsi="Times New Roman" w:cs="Times New Roman"/>
              </w:rPr>
              <w:t>doi:10.1016</w:t>
            </w:r>
            <w:proofErr w:type="gramEnd"/>
            <w:r w:rsidRPr="00445BB7">
              <w:rPr>
                <w:rFonts w:ascii="Times New Roman" w:hAnsi="Times New Roman" w:cs="Times New Roman"/>
              </w:rPr>
              <w:t>/j.socscimed.2013.04.026</w:t>
            </w:r>
          </w:p>
          <w:p w14:paraId="293C2F05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</w:p>
          <w:p w14:paraId="04E49D26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 xml:space="preserve">McCabe, P. C., &amp; Altamura, M. (2011). Empirically valid strategies to improve social and emotional competence of preschool children. </w:t>
            </w:r>
            <w:r w:rsidRPr="00445BB7">
              <w:rPr>
                <w:rFonts w:ascii="Times New Roman" w:hAnsi="Times New Roman" w:cs="Times New Roman"/>
                <w:i/>
                <w:iCs/>
              </w:rPr>
              <w:t>Psychology In The Schools</w:t>
            </w:r>
            <w:r w:rsidRPr="00445BB7">
              <w:rPr>
                <w:rFonts w:ascii="Times New Roman" w:hAnsi="Times New Roman" w:cs="Times New Roman"/>
              </w:rPr>
              <w:t xml:space="preserve">, </w:t>
            </w:r>
            <w:r w:rsidRPr="00445BB7">
              <w:rPr>
                <w:rFonts w:ascii="Times New Roman" w:hAnsi="Times New Roman" w:cs="Times New Roman"/>
                <w:i/>
                <w:iCs/>
              </w:rPr>
              <w:t>48</w:t>
            </w:r>
            <w:r w:rsidRPr="00445BB7">
              <w:rPr>
                <w:rFonts w:ascii="Times New Roman" w:hAnsi="Times New Roman" w:cs="Times New Roman"/>
              </w:rPr>
              <w:t xml:space="preserve">(5), 513-540. </w:t>
            </w:r>
            <w:proofErr w:type="gramStart"/>
            <w:r w:rsidRPr="00445BB7">
              <w:rPr>
                <w:rFonts w:ascii="Times New Roman" w:hAnsi="Times New Roman" w:cs="Times New Roman"/>
              </w:rPr>
              <w:t>doi:10.1002</w:t>
            </w:r>
            <w:proofErr w:type="gramEnd"/>
            <w:r w:rsidRPr="00445BB7">
              <w:rPr>
                <w:rFonts w:ascii="Times New Roman" w:hAnsi="Times New Roman" w:cs="Times New Roman"/>
              </w:rPr>
              <w:t>/pits.20570</w:t>
            </w:r>
          </w:p>
          <w:p w14:paraId="516D7579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</w:p>
          <w:p w14:paraId="1B94E789" w14:textId="6E376E91" w:rsidR="000C2C02" w:rsidRPr="00445BB7" w:rsidRDefault="000C2C02" w:rsidP="000C2C0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45BB7">
              <w:rPr>
                <w:rFonts w:ascii="Times New Roman" w:hAnsi="Times New Roman" w:cs="Times New Roman"/>
              </w:rPr>
              <w:t>Durlak</w:t>
            </w:r>
            <w:proofErr w:type="spellEnd"/>
            <w:r w:rsidRPr="00445BB7">
              <w:rPr>
                <w:rFonts w:ascii="Times New Roman" w:hAnsi="Times New Roman" w:cs="Times New Roman"/>
              </w:rPr>
              <w:t xml:space="preserve">, J. A., </w:t>
            </w:r>
            <w:proofErr w:type="spellStart"/>
            <w:r w:rsidRPr="00445BB7">
              <w:rPr>
                <w:rFonts w:ascii="Times New Roman" w:hAnsi="Times New Roman" w:cs="Times New Roman"/>
              </w:rPr>
              <w:t>Weissberg</w:t>
            </w:r>
            <w:proofErr w:type="spellEnd"/>
            <w:r w:rsidRPr="00445BB7">
              <w:rPr>
                <w:rFonts w:ascii="Times New Roman" w:hAnsi="Times New Roman" w:cs="Times New Roman"/>
              </w:rPr>
              <w:t xml:space="preserve">, R. P., </w:t>
            </w:r>
            <w:proofErr w:type="spellStart"/>
            <w:r w:rsidRPr="00445BB7">
              <w:rPr>
                <w:rFonts w:ascii="Times New Roman" w:hAnsi="Times New Roman" w:cs="Times New Roman"/>
              </w:rPr>
              <w:t>Dymnicki</w:t>
            </w:r>
            <w:proofErr w:type="spellEnd"/>
            <w:r w:rsidRPr="00445BB7">
              <w:rPr>
                <w:rFonts w:ascii="Times New Roman" w:hAnsi="Times New Roman" w:cs="Times New Roman"/>
              </w:rPr>
              <w:t xml:space="preserve">, A. B., Taylor, R. D., &amp; </w:t>
            </w:r>
            <w:proofErr w:type="spellStart"/>
            <w:r w:rsidRPr="00445BB7">
              <w:rPr>
                <w:rFonts w:ascii="Times New Roman" w:hAnsi="Times New Roman" w:cs="Times New Roman"/>
              </w:rPr>
              <w:t>Schellinger</w:t>
            </w:r>
            <w:proofErr w:type="spellEnd"/>
            <w:r w:rsidRPr="00445BB7">
              <w:rPr>
                <w:rFonts w:ascii="Times New Roman" w:hAnsi="Times New Roman" w:cs="Times New Roman"/>
              </w:rPr>
              <w:t>, K. B. (2011). The impact of enhancing students’ social and emotional learning: A meta</w:t>
            </w:r>
            <w:r w:rsidRPr="00445BB7">
              <w:rPr>
                <w:rFonts w:ascii="Noteworthy Light" w:hAnsi="Noteworthy Light" w:cs="Noteworthy Light"/>
              </w:rPr>
              <w:t>‐</w:t>
            </w:r>
            <w:r w:rsidRPr="00445BB7">
              <w:rPr>
                <w:rFonts w:ascii="Times New Roman" w:hAnsi="Times New Roman" w:cs="Times New Roman"/>
              </w:rPr>
              <w:t>analysis of school</w:t>
            </w:r>
            <w:r w:rsidRPr="00445BB7">
              <w:rPr>
                <w:rFonts w:ascii="Noteworthy Light" w:hAnsi="Noteworthy Light" w:cs="Noteworthy Light"/>
              </w:rPr>
              <w:t>‐</w:t>
            </w:r>
            <w:r w:rsidRPr="00445BB7">
              <w:rPr>
                <w:rFonts w:ascii="Times New Roman" w:hAnsi="Times New Roman" w:cs="Times New Roman"/>
              </w:rPr>
              <w:t xml:space="preserve">based universal interventions. </w:t>
            </w:r>
            <w:r w:rsidRPr="00445BB7">
              <w:rPr>
                <w:rFonts w:ascii="Times New Roman" w:hAnsi="Times New Roman" w:cs="Times New Roman"/>
                <w:i/>
                <w:iCs/>
              </w:rPr>
              <w:t>Child Development</w:t>
            </w:r>
            <w:r w:rsidRPr="00445BB7">
              <w:rPr>
                <w:rFonts w:ascii="Times New Roman" w:hAnsi="Times New Roman" w:cs="Times New Roman"/>
              </w:rPr>
              <w:t xml:space="preserve">, </w:t>
            </w:r>
            <w:r w:rsidRPr="00445BB7">
              <w:rPr>
                <w:rFonts w:ascii="Times New Roman" w:hAnsi="Times New Roman" w:cs="Times New Roman"/>
                <w:i/>
                <w:iCs/>
              </w:rPr>
              <w:t>82</w:t>
            </w:r>
            <w:r w:rsidRPr="00445BB7">
              <w:rPr>
                <w:rFonts w:ascii="Times New Roman" w:hAnsi="Times New Roman" w:cs="Times New Roman"/>
              </w:rPr>
              <w:t xml:space="preserve">(1), 405-432. </w:t>
            </w:r>
            <w:proofErr w:type="gramStart"/>
            <w:r w:rsidRPr="00445BB7">
              <w:rPr>
                <w:rFonts w:ascii="Times New Roman" w:hAnsi="Times New Roman" w:cs="Times New Roman"/>
              </w:rPr>
              <w:t>doi:10.1111</w:t>
            </w:r>
            <w:proofErr w:type="gramEnd"/>
            <w:r w:rsidRPr="00445BB7">
              <w:rPr>
                <w:rFonts w:ascii="Times New Roman" w:hAnsi="Times New Roman" w:cs="Times New Roman"/>
              </w:rPr>
              <w:t>/j.1467-8624.2010.01564.x</w:t>
            </w:r>
          </w:p>
        </w:tc>
      </w:tr>
      <w:tr w:rsidR="000C2C02" w:rsidRPr="00445BB7" w14:paraId="47CA0357" w14:textId="3A8330E3" w:rsidTr="00C6192E">
        <w:trPr>
          <w:trHeight w:val="2087"/>
        </w:trPr>
        <w:tc>
          <w:tcPr>
            <w:tcW w:w="2737" w:type="dxa"/>
          </w:tcPr>
          <w:p w14:paraId="1C026E3E" w14:textId="037DBC99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 xml:space="preserve">Early </w:t>
            </w:r>
            <w:r w:rsidR="00F917B8" w:rsidRPr="00445BB7">
              <w:rPr>
                <w:rFonts w:ascii="Times New Roman" w:hAnsi="Times New Roman" w:cs="Times New Roman"/>
              </w:rPr>
              <w:t xml:space="preserve">childhood </w:t>
            </w:r>
            <w:r w:rsidRPr="00445BB7">
              <w:rPr>
                <w:rFonts w:ascii="Times New Roman" w:hAnsi="Times New Roman" w:cs="Times New Roman"/>
              </w:rPr>
              <w:t xml:space="preserve">intervention </w:t>
            </w:r>
            <w:r w:rsidR="00F917B8" w:rsidRPr="00445BB7">
              <w:rPr>
                <w:rFonts w:ascii="Times New Roman" w:hAnsi="Times New Roman" w:cs="Times New Roman"/>
              </w:rPr>
              <w:t xml:space="preserve"> </w:t>
            </w:r>
          </w:p>
          <w:p w14:paraId="244BEF95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386C58A1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2F90DB7A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14:paraId="4D52F10A" w14:textId="77777777" w:rsidR="00F917B8" w:rsidRPr="00445BB7" w:rsidRDefault="00F917B8" w:rsidP="00F917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Identify children who need intervention</w:t>
            </w:r>
          </w:p>
          <w:p w14:paraId="01F5ED98" w14:textId="77777777" w:rsidR="00F917B8" w:rsidRPr="00445BB7" w:rsidRDefault="00F917B8" w:rsidP="00F917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2A89558" w14:textId="77777777" w:rsidR="00F917B8" w:rsidRPr="00445BB7" w:rsidRDefault="00F917B8" w:rsidP="00F917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Strive to close the gap</w:t>
            </w:r>
          </w:p>
          <w:p w14:paraId="2876227F" w14:textId="77777777" w:rsidR="00F917B8" w:rsidRPr="00445BB7" w:rsidRDefault="00F917B8" w:rsidP="00F917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7161E3A" w14:textId="77777777" w:rsidR="00F917B8" w:rsidRPr="00445BB7" w:rsidRDefault="00F917B8" w:rsidP="00F917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Focus on whole child</w:t>
            </w:r>
          </w:p>
          <w:p w14:paraId="06928AD7" w14:textId="77777777" w:rsidR="00F917B8" w:rsidRPr="00445BB7" w:rsidRDefault="00F917B8" w:rsidP="00F917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3EE4FF92" w14:textId="77777777" w:rsidR="00F917B8" w:rsidRPr="00445BB7" w:rsidRDefault="00F917B8" w:rsidP="00F917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Connections with families; especially home visits</w:t>
            </w:r>
          </w:p>
          <w:p w14:paraId="722D56FB" w14:textId="77777777" w:rsidR="00F917B8" w:rsidRPr="00445BB7" w:rsidRDefault="00F917B8" w:rsidP="00F917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634099A1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Professional development for teachers – social emotional development</w:t>
            </w:r>
          </w:p>
          <w:p w14:paraId="4052AC2D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3EA40966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Coaching teachers (</w:t>
            </w:r>
            <w:proofErr w:type="spellStart"/>
            <w:r w:rsidRPr="00445BB7">
              <w:rPr>
                <w:rFonts w:ascii="Times New Roman" w:hAnsi="Times New Roman" w:cs="Times New Roman"/>
              </w:rPr>
              <w:t>Pianta’s</w:t>
            </w:r>
            <w:proofErr w:type="spellEnd"/>
            <w:r w:rsidRPr="00445BB7">
              <w:rPr>
                <w:rFonts w:ascii="Times New Roman" w:hAnsi="Times New Roman" w:cs="Times New Roman"/>
              </w:rPr>
              <w:t xml:space="preserve"> work)</w:t>
            </w:r>
          </w:p>
          <w:p w14:paraId="360959BC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06EDE4F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Connection to policy and public opinion (evidence, case, cost benefit analysis</w:t>
            </w:r>
          </w:p>
          <w:p w14:paraId="1FC4464F" w14:textId="77777777" w:rsidR="00F917B8" w:rsidRPr="00445BB7" w:rsidRDefault="00F917B8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153" w:type="dxa"/>
          </w:tcPr>
          <w:p w14:paraId="3D924480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 xml:space="preserve">Reynolds, A. J., </w:t>
            </w:r>
            <w:proofErr w:type="spellStart"/>
            <w:r w:rsidRPr="00445BB7">
              <w:rPr>
                <w:rFonts w:ascii="Times New Roman" w:hAnsi="Times New Roman" w:cs="Times New Roman"/>
              </w:rPr>
              <w:t>Rolnick</w:t>
            </w:r>
            <w:proofErr w:type="spellEnd"/>
            <w:r w:rsidRPr="00445BB7">
              <w:rPr>
                <w:rFonts w:ascii="Times New Roman" w:hAnsi="Times New Roman" w:cs="Times New Roman"/>
              </w:rPr>
              <w:t xml:space="preserve">, A. J., </w:t>
            </w:r>
            <w:proofErr w:type="spellStart"/>
            <w:r w:rsidRPr="00445BB7">
              <w:rPr>
                <w:rFonts w:ascii="Times New Roman" w:hAnsi="Times New Roman" w:cs="Times New Roman"/>
              </w:rPr>
              <w:t>Englund</w:t>
            </w:r>
            <w:proofErr w:type="spellEnd"/>
            <w:r w:rsidRPr="00445BB7">
              <w:rPr>
                <w:rFonts w:ascii="Times New Roman" w:hAnsi="Times New Roman" w:cs="Times New Roman"/>
              </w:rPr>
              <w:t>, M. M., &amp; Temple, J. A. (Eds</w:t>
            </w:r>
            <w:proofErr w:type="gramStart"/>
            <w:r w:rsidRPr="00445BB7">
              <w:rPr>
                <w:rFonts w:ascii="Times New Roman" w:hAnsi="Times New Roman" w:cs="Times New Roman"/>
              </w:rPr>
              <w:t>.,</w:t>
            </w:r>
            <w:proofErr w:type="gramEnd"/>
            <w:r w:rsidRPr="00445BB7">
              <w:rPr>
                <w:rFonts w:ascii="Times New Roman" w:hAnsi="Times New Roman" w:cs="Times New Roman"/>
              </w:rPr>
              <w:t xml:space="preserve"> 2010). </w:t>
            </w:r>
            <w:r w:rsidRPr="00445BB7">
              <w:rPr>
                <w:rFonts w:ascii="Times New Roman" w:hAnsi="Times New Roman" w:cs="Times New Roman"/>
                <w:i/>
              </w:rPr>
              <w:t>Childhood programs and practices in the first decade of life: A human capital integration</w:t>
            </w:r>
            <w:r w:rsidRPr="00445BB7">
              <w:rPr>
                <w:rFonts w:ascii="Times New Roman" w:hAnsi="Times New Roman" w:cs="Times New Roman"/>
              </w:rPr>
              <w:t>. New York, NY: Cambridge University Press.</w:t>
            </w:r>
          </w:p>
          <w:p w14:paraId="2F5ABB11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</w:p>
          <w:p w14:paraId="46C7497A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These chapters:</w:t>
            </w:r>
          </w:p>
          <w:p w14:paraId="665AA00A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 xml:space="preserve">1. Reynolds et al. Early childhood development and human capital. </w:t>
            </w:r>
          </w:p>
          <w:p w14:paraId="3DBA8DDA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 xml:space="preserve">3. Olds. The Nurse-Family Partnership: From trials to practice. </w:t>
            </w:r>
          </w:p>
          <w:p w14:paraId="05885A1F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4. Campbell &amp; Ramey. Carolina Abecedarian Project.</w:t>
            </w:r>
          </w:p>
          <w:p w14:paraId="5AF5FDD9" w14:textId="77777777" w:rsidR="000C2C02" w:rsidRPr="00445BB7" w:rsidRDefault="000C2C02" w:rsidP="000C2C02">
            <w:pPr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445BB7">
              <w:rPr>
                <w:rFonts w:ascii="Times New Roman" w:hAnsi="Times New Roman" w:cs="Times New Roman"/>
              </w:rPr>
              <w:t>Resnik</w:t>
            </w:r>
            <w:proofErr w:type="spellEnd"/>
            <w:r w:rsidRPr="00445BB7">
              <w:rPr>
                <w:rFonts w:ascii="Times New Roman" w:hAnsi="Times New Roman" w:cs="Times New Roman"/>
              </w:rPr>
              <w:t>. Project Head Start: Quality and links to child outcomes.</w:t>
            </w:r>
          </w:p>
          <w:p w14:paraId="55F73E31" w14:textId="77777777" w:rsidR="000C2C02" w:rsidRPr="00445BB7" w:rsidRDefault="000C2C02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9C1B93" w:rsidRPr="00445BB7" w14:paraId="1221114A" w14:textId="0919D3D1" w:rsidTr="00C6192E">
        <w:trPr>
          <w:trHeight w:val="2087"/>
        </w:trPr>
        <w:tc>
          <w:tcPr>
            <w:tcW w:w="2737" w:type="dxa"/>
          </w:tcPr>
          <w:p w14:paraId="7F0B9233" w14:textId="6E21A93F" w:rsidR="009C1B93" w:rsidRPr="00445BB7" w:rsidRDefault="009C1B93" w:rsidP="00F917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Supporting school-age children and adolescents</w:t>
            </w:r>
          </w:p>
        </w:tc>
        <w:tc>
          <w:tcPr>
            <w:tcW w:w="2738" w:type="dxa"/>
          </w:tcPr>
          <w:p w14:paraId="79F4A0A4" w14:textId="77777777" w:rsidR="009C1B93" w:rsidRPr="00445BB7" w:rsidRDefault="009C1B93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Develop evidence-based trainings.</w:t>
            </w:r>
          </w:p>
          <w:p w14:paraId="38C3A5FF" w14:textId="77777777" w:rsidR="009C1B93" w:rsidRPr="00445BB7" w:rsidRDefault="009C1B93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44C3E933" w14:textId="77777777" w:rsidR="009C1B93" w:rsidRPr="00445BB7" w:rsidRDefault="009C1B93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Assign one person (at least) who looks for gifts and talents.</w:t>
            </w:r>
          </w:p>
          <w:p w14:paraId="2AD620E5" w14:textId="77777777" w:rsidR="009C1B93" w:rsidRPr="00445BB7" w:rsidRDefault="009C1B93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1799957C" w14:textId="77777777" w:rsidR="009C1B93" w:rsidRPr="00445BB7" w:rsidRDefault="009C1B93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Form professional communities (that are multidisciplinary) that infuse whole-child perspective into work.</w:t>
            </w:r>
          </w:p>
          <w:p w14:paraId="7A087343" w14:textId="77777777" w:rsidR="009C1B93" w:rsidRPr="00445BB7" w:rsidRDefault="009C1B93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313ABA8A" w14:textId="77777777" w:rsidR="009C1B93" w:rsidRPr="00445BB7" w:rsidRDefault="009C1B93" w:rsidP="00F917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Training to identify giftedness and talents in children from low-income backgrounds</w:t>
            </w:r>
          </w:p>
          <w:p w14:paraId="35131ADF" w14:textId="77777777" w:rsidR="009C1B93" w:rsidRPr="00445BB7" w:rsidRDefault="009C1B93" w:rsidP="00F917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38FAB594" w14:textId="77777777" w:rsidR="009C1B93" w:rsidRPr="00445BB7" w:rsidRDefault="009C1B93" w:rsidP="00F917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Set standards that communicate faith in ability but scaffolding them sufficiently to help them reach the standards</w:t>
            </w:r>
          </w:p>
          <w:p w14:paraId="0514BD12" w14:textId="77777777" w:rsidR="009C1B93" w:rsidRPr="00445BB7" w:rsidRDefault="009C1B93" w:rsidP="00F917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07A607E6" w14:textId="77777777" w:rsidR="009C1B93" w:rsidRPr="00445BB7" w:rsidRDefault="009C1B93" w:rsidP="00F917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Communicate high expectations for all children</w:t>
            </w:r>
          </w:p>
          <w:p w14:paraId="0789CA6A" w14:textId="77777777" w:rsidR="009C1B93" w:rsidRPr="00445BB7" w:rsidRDefault="009C1B93" w:rsidP="00F917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4C26FF67" w14:textId="77777777" w:rsidR="009C1B93" w:rsidRPr="00445BB7" w:rsidRDefault="009C1B93" w:rsidP="00F917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 xml:space="preserve">Use classroom assessments that measure </w:t>
            </w:r>
            <w:proofErr w:type="gramStart"/>
            <w:r w:rsidRPr="00445BB7">
              <w:rPr>
                <w:rFonts w:ascii="Times New Roman" w:hAnsi="Times New Roman" w:cs="Times New Roman"/>
              </w:rPr>
              <w:t>not-so-easily</w:t>
            </w:r>
            <w:proofErr w:type="gramEnd"/>
            <w:r w:rsidRPr="00445BB7">
              <w:rPr>
                <w:rFonts w:ascii="Times New Roman" w:hAnsi="Times New Roman" w:cs="Times New Roman"/>
              </w:rPr>
              <w:t xml:space="preserve"> captured skill sets (e.g., might be inferential thinking, evaluation).</w:t>
            </w:r>
          </w:p>
          <w:p w14:paraId="0F20E36B" w14:textId="77777777" w:rsidR="009C1B93" w:rsidRPr="00445BB7" w:rsidRDefault="009C1B93" w:rsidP="00F917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7BC140E8" w14:textId="77777777" w:rsidR="009C1B93" w:rsidRPr="00445BB7" w:rsidRDefault="009C1B93" w:rsidP="00F917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Take a whole-child perspective on achievement.</w:t>
            </w:r>
          </w:p>
          <w:p w14:paraId="3FE3F799" w14:textId="77777777" w:rsidR="009C1B93" w:rsidRPr="00445BB7" w:rsidRDefault="009C1B93" w:rsidP="00F917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279E710A" w14:textId="77777777" w:rsidR="009C1B93" w:rsidRPr="00445BB7" w:rsidRDefault="009C1B93" w:rsidP="00F917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Support all learners, including teachers, parents, and other school staff.</w:t>
            </w:r>
          </w:p>
          <w:p w14:paraId="046358EA" w14:textId="77777777" w:rsidR="009C1B93" w:rsidRPr="00445BB7" w:rsidRDefault="009C1B93" w:rsidP="00F917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7256B909" w14:textId="77777777" w:rsidR="009C1B93" w:rsidRPr="00445BB7" w:rsidRDefault="009C1B93" w:rsidP="00F917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Create and sustain home-school-community relationships.</w:t>
            </w:r>
          </w:p>
          <w:p w14:paraId="040578AC" w14:textId="77777777" w:rsidR="009C1B93" w:rsidRPr="00445BB7" w:rsidRDefault="009C1B93" w:rsidP="00F917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73B8C316" w14:textId="39092A69" w:rsidR="009C1B93" w:rsidRPr="00445BB7" w:rsidRDefault="009C1B93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Focus on the 3 E’s (engagement, enjoyment, and enthusiasm).</w:t>
            </w:r>
          </w:p>
        </w:tc>
        <w:tc>
          <w:tcPr>
            <w:tcW w:w="6153" w:type="dxa"/>
          </w:tcPr>
          <w:p w14:paraId="62E618A7" w14:textId="77777777" w:rsidR="009C1B93" w:rsidRPr="00445BB7" w:rsidRDefault="009C1B93" w:rsidP="009C1B93">
            <w:pPr>
              <w:rPr>
                <w:rFonts w:ascii="Times New Roman" w:eastAsia="Times New Roman" w:hAnsi="Times New Roman" w:cs="Times New Roman"/>
                <w:color w:val="222222"/>
              </w:rPr>
            </w:pPr>
            <w:r w:rsidRPr="00445BB7">
              <w:rPr>
                <w:rFonts w:ascii="Times New Roman" w:eastAsia="Times New Roman" w:hAnsi="Times New Roman" w:cs="Times New Roman"/>
                <w:color w:val="222222"/>
              </w:rPr>
              <w:t xml:space="preserve">Haskins, R., </w:t>
            </w:r>
            <w:proofErr w:type="spellStart"/>
            <w:r w:rsidRPr="00445BB7">
              <w:rPr>
                <w:rFonts w:ascii="Times New Roman" w:eastAsia="Times New Roman" w:hAnsi="Times New Roman" w:cs="Times New Roman"/>
                <w:color w:val="222222"/>
              </w:rPr>
              <w:t>Murnane</w:t>
            </w:r>
            <w:proofErr w:type="spellEnd"/>
            <w:r w:rsidRPr="00445BB7">
              <w:rPr>
                <w:rFonts w:ascii="Times New Roman" w:eastAsia="Times New Roman" w:hAnsi="Times New Roman" w:cs="Times New Roman"/>
                <w:color w:val="222222"/>
              </w:rPr>
              <w:t xml:space="preserve">, R., </w:t>
            </w:r>
            <w:proofErr w:type="spellStart"/>
            <w:r w:rsidRPr="00445BB7">
              <w:rPr>
                <w:rFonts w:ascii="Times New Roman" w:eastAsia="Times New Roman" w:hAnsi="Times New Roman" w:cs="Times New Roman"/>
                <w:color w:val="222222"/>
              </w:rPr>
              <w:t>Sawhill</w:t>
            </w:r>
            <w:proofErr w:type="spellEnd"/>
            <w:r w:rsidRPr="00445BB7">
              <w:rPr>
                <w:rFonts w:ascii="Times New Roman" w:eastAsia="Times New Roman" w:hAnsi="Times New Roman" w:cs="Times New Roman"/>
                <w:color w:val="222222"/>
              </w:rPr>
              <w:t xml:space="preserve">, I. V., &amp; Snow, C. (2012). Can academic standards boost literacy and close the achievement gap. </w:t>
            </w:r>
            <w:r w:rsidRPr="00445BB7"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 xml:space="preserve">Paper. Washington, DC: Brookings Institution, The Future of Children. Retrieved </w:t>
            </w:r>
            <w:proofErr w:type="gramStart"/>
            <w:r w:rsidRPr="00445BB7"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February</w:t>
            </w:r>
            <w:r w:rsidRPr="00445BB7">
              <w:rPr>
                <w:rFonts w:ascii="Times New Roman" w:eastAsia="Times New Roman" w:hAnsi="Times New Roman" w:cs="Times New Roman"/>
                <w:color w:val="222222"/>
              </w:rPr>
              <w:t>,</w:t>
            </w:r>
            <w:proofErr w:type="gramEnd"/>
            <w:r w:rsidRPr="00445BB7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 w:rsidRPr="00445BB7"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20</w:t>
            </w:r>
            <w:r w:rsidRPr="00445BB7">
              <w:rPr>
                <w:rFonts w:ascii="Times New Roman" w:eastAsia="Times New Roman" w:hAnsi="Times New Roman" w:cs="Times New Roman"/>
                <w:color w:val="222222"/>
              </w:rPr>
              <w:t xml:space="preserve">, 2013.  </w:t>
            </w:r>
          </w:p>
          <w:p w14:paraId="304CA10D" w14:textId="77777777" w:rsidR="009C1B93" w:rsidRPr="00445BB7" w:rsidRDefault="009C1B93" w:rsidP="009C1B93">
            <w:pPr>
              <w:rPr>
                <w:rFonts w:ascii="Times New Roman" w:hAnsi="Times New Roman" w:cs="Times New Roman"/>
              </w:rPr>
            </w:pPr>
          </w:p>
          <w:p w14:paraId="06CB3629" w14:textId="77777777" w:rsidR="009C1B93" w:rsidRPr="00445BB7" w:rsidRDefault="009C1B93" w:rsidP="009C1B93">
            <w:pPr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 xml:space="preserve">Ladd, H. F. (2012). Education and Poverty: Confronting the Evidence. </w:t>
            </w:r>
            <w:r w:rsidRPr="00445BB7">
              <w:rPr>
                <w:rFonts w:ascii="Times New Roman" w:hAnsi="Times New Roman" w:cs="Times New Roman"/>
                <w:i/>
                <w:iCs/>
              </w:rPr>
              <w:t>Journal Of Policy Analysis &amp; Management</w:t>
            </w:r>
            <w:r w:rsidRPr="00445BB7">
              <w:rPr>
                <w:rFonts w:ascii="Times New Roman" w:hAnsi="Times New Roman" w:cs="Times New Roman"/>
              </w:rPr>
              <w:t xml:space="preserve">, </w:t>
            </w:r>
            <w:r w:rsidRPr="00445BB7">
              <w:rPr>
                <w:rFonts w:ascii="Times New Roman" w:hAnsi="Times New Roman" w:cs="Times New Roman"/>
                <w:i/>
                <w:iCs/>
              </w:rPr>
              <w:t>31</w:t>
            </w:r>
            <w:r w:rsidRPr="00445BB7">
              <w:rPr>
                <w:rFonts w:ascii="Times New Roman" w:hAnsi="Times New Roman" w:cs="Times New Roman"/>
              </w:rPr>
              <w:t xml:space="preserve">(2), 203-227. </w:t>
            </w:r>
            <w:proofErr w:type="gramStart"/>
            <w:r w:rsidRPr="00445BB7">
              <w:rPr>
                <w:rFonts w:ascii="Times New Roman" w:hAnsi="Times New Roman" w:cs="Times New Roman"/>
              </w:rPr>
              <w:t>doi:10.1002</w:t>
            </w:r>
            <w:proofErr w:type="gramEnd"/>
            <w:r w:rsidRPr="00445BB7">
              <w:rPr>
                <w:rFonts w:ascii="Times New Roman" w:hAnsi="Times New Roman" w:cs="Times New Roman"/>
              </w:rPr>
              <w:t>/pam.21615</w:t>
            </w:r>
          </w:p>
          <w:p w14:paraId="3CE96C7B" w14:textId="77777777" w:rsidR="009C1B93" w:rsidRPr="00445BB7" w:rsidRDefault="009C1B93" w:rsidP="009C1B93">
            <w:pPr>
              <w:rPr>
                <w:rFonts w:ascii="Times New Roman" w:hAnsi="Times New Roman" w:cs="Times New Roman"/>
              </w:rPr>
            </w:pPr>
          </w:p>
          <w:p w14:paraId="61F37D41" w14:textId="77777777" w:rsidR="009C1B93" w:rsidRPr="00445BB7" w:rsidRDefault="009C1B93" w:rsidP="009C1B93">
            <w:pPr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 xml:space="preserve">Hopson, L. M., &amp; Lee, E. (2011). Mitigating the effect of family poverty on academic and behavioral outcomes: The role of school climate in middle and high school. </w:t>
            </w:r>
            <w:r w:rsidRPr="00445BB7">
              <w:rPr>
                <w:rFonts w:ascii="Times New Roman" w:hAnsi="Times New Roman" w:cs="Times New Roman"/>
                <w:i/>
                <w:iCs/>
              </w:rPr>
              <w:t>Children &amp; Youth Services Review</w:t>
            </w:r>
            <w:r w:rsidRPr="00445BB7">
              <w:rPr>
                <w:rFonts w:ascii="Times New Roman" w:hAnsi="Times New Roman" w:cs="Times New Roman"/>
              </w:rPr>
              <w:t xml:space="preserve">, </w:t>
            </w:r>
            <w:r w:rsidRPr="00445BB7">
              <w:rPr>
                <w:rFonts w:ascii="Times New Roman" w:hAnsi="Times New Roman" w:cs="Times New Roman"/>
                <w:i/>
                <w:iCs/>
              </w:rPr>
              <w:t>33</w:t>
            </w:r>
            <w:r w:rsidRPr="00445BB7">
              <w:rPr>
                <w:rFonts w:ascii="Times New Roman" w:hAnsi="Times New Roman" w:cs="Times New Roman"/>
              </w:rPr>
              <w:t xml:space="preserve">(11), 2221-2229. </w:t>
            </w:r>
            <w:proofErr w:type="gramStart"/>
            <w:r w:rsidRPr="00445BB7">
              <w:rPr>
                <w:rFonts w:ascii="Times New Roman" w:hAnsi="Times New Roman" w:cs="Times New Roman"/>
              </w:rPr>
              <w:t>doi:10.1016</w:t>
            </w:r>
            <w:proofErr w:type="gramEnd"/>
            <w:r w:rsidRPr="00445BB7">
              <w:rPr>
                <w:rFonts w:ascii="Times New Roman" w:hAnsi="Times New Roman" w:cs="Times New Roman"/>
              </w:rPr>
              <w:t>/j.childyouth.2011.07.006</w:t>
            </w:r>
          </w:p>
          <w:p w14:paraId="551906E5" w14:textId="77777777" w:rsidR="009C1B93" w:rsidRPr="00445BB7" w:rsidRDefault="009C1B93" w:rsidP="009C1B93">
            <w:pPr>
              <w:rPr>
                <w:rFonts w:ascii="Times New Roman" w:hAnsi="Times New Roman" w:cs="Times New Roman"/>
              </w:rPr>
            </w:pPr>
          </w:p>
          <w:p w14:paraId="3C2A68B1" w14:textId="77777777" w:rsidR="009C1B93" w:rsidRPr="00445BB7" w:rsidRDefault="009C1B93" w:rsidP="009C1B93">
            <w:pPr>
              <w:rPr>
                <w:rFonts w:ascii="Times New Roman" w:hAnsi="Times New Roman" w:cs="Times New Roman"/>
              </w:rPr>
            </w:pPr>
            <w:proofErr w:type="spellStart"/>
            <w:r w:rsidRPr="00445BB7">
              <w:rPr>
                <w:rFonts w:ascii="Times New Roman" w:hAnsi="Times New Roman" w:cs="Times New Roman"/>
              </w:rPr>
              <w:t>Gizir</w:t>
            </w:r>
            <w:proofErr w:type="spellEnd"/>
            <w:r w:rsidRPr="00445BB7">
              <w:rPr>
                <w:rFonts w:ascii="Times New Roman" w:hAnsi="Times New Roman" w:cs="Times New Roman"/>
              </w:rPr>
              <w:t xml:space="preserve">, C.A., &amp; </w:t>
            </w:r>
            <w:proofErr w:type="spellStart"/>
            <w:r w:rsidRPr="00445BB7">
              <w:rPr>
                <w:rFonts w:ascii="Times New Roman" w:hAnsi="Times New Roman" w:cs="Times New Roman"/>
              </w:rPr>
              <w:t>Aydin</w:t>
            </w:r>
            <w:proofErr w:type="spellEnd"/>
            <w:r w:rsidRPr="00445BB7">
              <w:rPr>
                <w:rFonts w:ascii="Times New Roman" w:hAnsi="Times New Roman" w:cs="Times New Roman"/>
              </w:rPr>
              <w:t xml:space="preserve">, G. I. (2009). Protective Factors Contributing to the Academic Resilience of Students Living in Poverty in Turkey. </w:t>
            </w:r>
            <w:r w:rsidRPr="00445BB7">
              <w:rPr>
                <w:rFonts w:ascii="Times New Roman" w:hAnsi="Times New Roman" w:cs="Times New Roman"/>
                <w:i/>
                <w:iCs/>
              </w:rPr>
              <w:t>Professional School Counseling</w:t>
            </w:r>
            <w:r w:rsidRPr="00445BB7">
              <w:rPr>
                <w:rFonts w:ascii="Times New Roman" w:hAnsi="Times New Roman" w:cs="Times New Roman"/>
              </w:rPr>
              <w:t xml:space="preserve">, </w:t>
            </w:r>
            <w:r w:rsidRPr="00445BB7">
              <w:rPr>
                <w:rFonts w:ascii="Times New Roman" w:hAnsi="Times New Roman" w:cs="Times New Roman"/>
                <w:i/>
                <w:iCs/>
              </w:rPr>
              <w:t>13</w:t>
            </w:r>
            <w:r w:rsidRPr="00445BB7">
              <w:rPr>
                <w:rFonts w:ascii="Times New Roman" w:hAnsi="Times New Roman" w:cs="Times New Roman"/>
              </w:rPr>
              <w:t xml:space="preserve">(1), 38-49. </w:t>
            </w:r>
            <w:proofErr w:type="gramStart"/>
            <w:r w:rsidRPr="00445BB7">
              <w:rPr>
                <w:rFonts w:ascii="Times New Roman" w:hAnsi="Times New Roman" w:cs="Times New Roman"/>
              </w:rPr>
              <w:t>doi:10.5330</w:t>
            </w:r>
            <w:proofErr w:type="gramEnd"/>
            <w:r w:rsidRPr="00445BB7">
              <w:rPr>
                <w:rFonts w:ascii="Times New Roman" w:hAnsi="Times New Roman" w:cs="Times New Roman"/>
              </w:rPr>
              <w:t>/PSC.n.2010-13.38</w:t>
            </w:r>
          </w:p>
          <w:p w14:paraId="3EDFAFA0" w14:textId="77777777" w:rsidR="009C1B93" w:rsidRPr="00445BB7" w:rsidRDefault="009C1B93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544E3D" w:rsidRPr="00445BB7" w14:paraId="62221437" w14:textId="77777777" w:rsidTr="00544E3D">
        <w:trPr>
          <w:trHeight w:val="1070"/>
        </w:trPr>
        <w:tc>
          <w:tcPr>
            <w:tcW w:w="2737" w:type="dxa"/>
          </w:tcPr>
          <w:p w14:paraId="538D3590" w14:textId="7AB126B1" w:rsidR="00544E3D" w:rsidRPr="00445BB7" w:rsidRDefault="00544E3D" w:rsidP="00F917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Risk and resilience for youth</w:t>
            </w:r>
          </w:p>
        </w:tc>
        <w:tc>
          <w:tcPr>
            <w:tcW w:w="2738" w:type="dxa"/>
          </w:tcPr>
          <w:p w14:paraId="7F95F1DD" w14:textId="77777777" w:rsidR="00544E3D" w:rsidRDefault="007B1EB3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 self-determination needs</w:t>
            </w:r>
          </w:p>
          <w:p w14:paraId="01DEED74" w14:textId="77777777" w:rsidR="007B1EB3" w:rsidRDefault="007B1EB3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0FF13655" w14:textId="77777777" w:rsidR="007B1EB3" w:rsidRDefault="007B1EB3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slow to move fast</w:t>
            </w:r>
          </w:p>
          <w:p w14:paraId="1E41FED6" w14:textId="77777777" w:rsidR="007B1EB3" w:rsidRDefault="007B1EB3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3F4A9A95" w14:textId="77777777" w:rsidR="007B1EB3" w:rsidRDefault="007B1EB3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Foster optimism with success experiences, internships, etc.</w:t>
            </w:r>
          </w:p>
          <w:p w14:paraId="5B6D98F2" w14:textId="77777777" w:rsidR="007B1EB3" w:rsidRDefault="007B1EB3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10A27064" w14:textId="77777777" w:rsidR="007B1EB3" w:rsidRDefault="007B1EB3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Social-emotional learning and programming for all</w:t>
            </w:r>
          </w:p>
          <w:p w14:paraId="6B4CBC69" w14:textId="0D162D19" w:rsidR="007B1EB3" w:rsidRPr="00445BB7" w:rsidRDefault="007B1EB3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Foster self-efficacy in academic subjects</w:t>
            </w:r>
          </w:p>
        </w:tc>
        <w:tc>
          <w:tcPr>
            <w:tcW w:w="6153" w:type="dxa"/>
          </w:tcPr>
          <w:p w14:paraId="2C25C46B" w14:textId="77777777" w:rsidR="00544E3D" w:rsidRPr="00731B67" w:rsidRDefault="00544E3D" w:rsidP="00544E3D">
            <w:pPr>
              <w:rPr>
                <w:sz w:val="22"/>
                <w:szCs w:val="22"/>
              </w:rPr>
            </w:pPr>
            <w:proofErr w:type="spellStart"/>
            <w:r w:rsidRPr="00731B67">
              <w:rPr>
                <w:sz w:val="22"/>
                <w:szCs w:val="22"/>
              </w:rPr>
              <w:t>Richaud</w:t>
            </w:r>
            <w:proofErr w:type="spellEnd"/>
            <w:r w:rsidRPr="00731B67">
              <w:rPr>
                <w:sz w:val="22"/>
                <w:szCs w:val="22"/>
              </w:rPr>
              <w:t xml:space="preserve">, M. (2013). Contributions to the study and promotion of resilience in socially vulnerable children. </w:t>
            </w:r>
            <w:r w:rsidRPr="00731B67">
              <w:rPr>
                <w:i/>
                <w:iCs/>
                <w:sz w:val="22"/>
                <w:szCs w:val="22"/>
              </w:rPr>
              <w:t>American Psychologist</w:t>
            </w:r>
            <w:r w:rsidRPr="00731B67">
              <w:rPr>
                <w:sz w:val="22"/>
                <w:szCs w:val="22"/>
              </w:rPr>
              <w:t xml:space="preserve">, </w:t>
            </w:r>
            <w:r w:rsidRPr="00731B67">
              <w:rPr>
                <w:i/>
                <w:iCs/>
                <w:sz w:val="22"/>
                <w:szCs w:val="22"/>
              </w:rPr>
              <w:t>68</w:t>
            </w:r>
            <w:r w:rsidRPr="00731B67">
              <w:rPr>
                <w:sz w:val="22"/>
                <w:szCs w:val="22"/>
              </w:rPr>
              <w:t>(8), 751-758. doi</w:t>
            </w:r>
            <w:proofErr w:type="gramStart"/>
            <w:r w:rsidRPr="00731B67">
              <w:rPr>
                <w:sz w:val="22"/>
                <w:szCs w:val="22"/>
              </w:rPr>
              <w:t>:10.1037</w:t>
            </w:r>
            <w:proofErr w:type="gramEnd"/>
            <w:r w:rsidRPr="00731B67">
              <w:rPr>
                <w:sz w:val="22"/>
                <w:szCs w:val="22"/>
              </w:rPr>
              <w:t>/a0034327</w:t>
            </w:r>
          </w:p>
          <w:p w14:paraId="3FED0E8B" w14:textId="77777777" w:rsidR="00544E3D" w:rsidRDefault="00544E3D" w:rsidP="00544E3D">
            <w:pPr>
              <w:rPr>
                <w:sz w:val="22"/>
                <w:szCs w:val="22"/>
              </w:rPr>
            </w:pPr>
          </w:p>
          <w:p w14:paraId="0453C3E4" w14:textId="77777777" w:rsidR="00544E3D" w:rsidRPr="00731B67" w:rsidRDefault="00544E3D" w:rsidP="00544E3D">
            <w:pPr>
              <w:rPr>
                <w:sz w:val="22"/>
                <w:szCs w:val="22"/>
              </w:rPr>
            </w:pPr>
            <w:proofErr w:type="gramStart"/>
            <w:r w:rsidRPr="00731B67">
              <w:rPr>
                <w:sz w:val="22"/>
                <w:szCs w:val="22"/>
              </w:rPr>
              <w:t>de</w:t>
            </w:r>
            <w:proofErr w:type="gramEnd"/>
            <w:r w:rsidRPr="00731B67">
              <w:rPr>
                <w:sz w:val="22"/>
                <w:szCs w:val="22"/>
              </w:rPr>
              <w:t xml:space="preserve"> </w:t>
            </w:r>
            <w:proofErr w:type="spellStart"/>
            <w:r w:rsidRPr="00731B67">
              <w:rPr>
                <w:sz w:val="22"/>
                <w:szCs w:val="22"/>
              </w:rPr>
              <w:t>Melo</w:t>
            </w:r>
            <w:proofErr w:type="spellEnd"/>
            <w:r w:rsidRPr="00731B67">
              <w:rPr>
                <w:sz w:val="22"/>
                <w:szCs w:val="22"/>
              </w:rPr>
              <w:t xml:space="preserve">, A., &amp; </w:t>
            </w:r>
            <w:proofErr w:type="spellStart"/>
            <w:r w:rsidRPr="00731B67">
              <w:rPr>
                <w:sz w:val="22"/>
                <w:szCs w:val="22"/>
              </w:rPr>
              <w:t>Alarcão</w:t>
            </w:r>
            <w:proofErr w:type="spellEnd"/>
            <w:r w:rsidRPr="00731B67">
              <w:rPr>
                <w:sz w:val="22"/>
                <w:szCs w:val="22"/>
              </w:rPr>
              <w:t xml:space="preserve">, M. (2013). Transforming risks into opportunities in child protection cases: A case study with a </w:t>
            </w:r>
            <w:proofErr w:type="spellStart"/>
            <w:r w:rsidRPr="00731B67">
              <w:rPr>
                <w:sz w:val="22"/>
                <w:szCs w:val="22"/>
              </w:rPr>
              <w:t>multisystemic</w:t>
            </w:r>
            <w:proofErr w:type="spellEnd"/>
            <w:r w:rsidRPr="00731B67">
              <w:rPr>
                <w:sz w:val="22"/>
                <w:szCs w:val="22"/>
              </w:rPr>
              <w:t xml:space="preserve">, in-home, strength-based model. </w:t>
            </w:r>
            <w:r w:rsidRPr="00731B67">
              <w:rPr>
                <w:i/>
                <w:iCs/>
                <w:sz w:val="22"/>
                <w:szCs w:val="22"/>
              </w:rPr>
              <w:t>Journal Of Family Psychotherapy</w:t>
            </w:r>
            <w:r w:rsidRPr="00731B67">
              <w:rPr>
                <w:sz w:val="22"/>
                <w:szCs w:val="22"/>
              </w:rPr>
              <w:t xml:space="preserve">, </w:t>
            </w:r>
            <w:r w:rsidRPr="00731B67">
              <w:rPr>
                <w:i/>
                <w:iCs/>
                <w:sz w:val="22"/>
                <w:szCs w:val="22"/>
              </w:rPr>
              <w:t>24</w:t>
            </w:r>
            <w:r w:rsidRPr="00731B67">
              <w:rPr>
                <w:sz w:val="22"/>
                <w:szCs w:val="22"/>
              </w:rPr>
              <w:t xml:space="preserve">(1), 17-37. </w:t>
            </w:r>
            <w:proofErr w:type="gramStart"/>
            <w:r w:rsidRPr="00731B67">
              <w:rPr>
                <w:sz w:val="22"/>
                <w:szCs w:val="22"/>
              </w:rPr>
              <w:t>doi:10.1080</w:t>
            </w:r>
            <w:proofErr w:type="gramEnd"/>
            <w:r w:rsidRPr="00731B67">
              <w:rPr>
                <w:sz w:val="22"/>
                <w:szCs w:val="22"/>
              </w:rPr>
              <w:t>/08975353.2013.762865</w:t>
            </w:r>
          </w:p>
          <w:p w14:paraId="1C8EA9B1" w14:textId="77777777" w:rsidR="00544E3D" w:rsidRPr="00731B67" w:rsidRDefault="00544E3D" w:rsidP="00544E3D">
            <w:pPr>
              <w:rPr>
                <w:sz w:val="22"/>
                <w:szCs w:val="22"/>
              </w:rPr>
            </w:pPr>
            <w:r w:rsidRPr="00731B67">
              <w:rPr>
                <w:sz w:val="22"/>
                <w:szCs w:val="22"/>
              </w:rPr>
              <w:t xml:space="preserve">  </w:t>
            </w:r>
          </w:p>
          <w:p w14:paraId="79E505F2" w14:textId="244B6011" w:rsidR="00544E3D" w:rsidRPr="00544E3D" w:rsidRDefault="00544E3D" w:rsidP="009C1B93">
            <w:pPr>
              <w:rPr>
                <w:sz w:val="22"/>
                <w:szCs w:val="22"/>
              </w:rPr>
            </w:pPr>
            <w:r w:rsidRPr="00731B67">
              <w:rPr>
                <w:sz w:val="22"/>
                <w:szCs w:val="22"/>
              </w:rPr>
              <w:t xml:space="preserve">Washington, B., Hughes, C., &amp; </w:t>
            </w:r>
            <w:proofErr w:type="spellStart"/>
            <w:r w:rsidRPr="00731B67">
              <w:rPr>
                <w:sz w:val="22"/>
                <w:szCs w:val="22"/>
              </w:rPr>
              <w:t>Cosgriff</w:t>
            </w:r>
            <w:proofErr w:type="spellEnd"/>
            <w:r w:rsidRPr="00731B67">
              <w:rPr>
                <w:sz w:val="22"/>
                <w:szCs w:val="22"/>
              </w:rPr>
              <w:t xml:space="preserve">, J. (2012). High-Poverty Youth: Self-Determination and Involvement in Educational Planning. </w:t>
            </w:r>
            <w:r w:rsidRPr="00731B67">
              <w:rPr>
                <w:i/>
                <w:iCs/>
                <w:sz w:val="22"/>
                <w:szCs w:val="22"/>
              </w:rPr>
              <w:t>Career Development For Exceptional Individuals</w:t>
            </w:r>
            <w:r w:rsidRPr="00731B67">
              <w:rPr>
                <w:sz w:val="22"/>
                <w:szCs w:val="22"/>
              </w:rPr>
              <w:t xml:space="preserve">, </w:t>
            </w:r>
            <w:r w:rsidRPr="00731B67">
              <w:rPr>
                <w:i/>
                <w:iCs/>
                <w:sz w:val="22"/>
                <w:szCs w:val="22"/>
              </w:rPr>
              <w:t>35</w:t>
            </w:r>
            <w:r w:rsidRPr="00731B67">
              <w:rPr>
                <w:sz w:val="22"/>
                <w:szCs w:val="22"/>
              </w:rPr>
              <w:t xml:space="preserve">(1), </w:t>
            </w:r>
            <w:proofErr w:type="gramStart"/>
            <w:r w:rsidRPr="00731B67">
              <w:rPr>
                <w:sz w:val="22"/>
                <w:szCs w:val="22"/>
              </w:rPr>
              <w:t>14</w:t>
            </w:r>
            <w:proofErr w:type="gramEnd"/>
            <w:r w:rsidRPr="00731B67">
              <w:rPr>
                <w:sz w:val="22"/>
                <w:szCs w:val="22"/>
              </w:rPr>
              <w:t xml:space="preserve">-28. </w:t>
            </w:r>
            <w:proofErr w:type="gramStart"/>
            <w:r w:rsidRPr="00731B67">
              <w:rPr>
                <w:sz w:val="22"/>
                <w:szCs w:val="22"/>
              </w:rPr>
              <w:t>doi:10.1177</w:t>
            </w:r>
            <w:proofErr w:type="gramEnd"/>
            <w:r w:rsidRPr="00731B67">
              <w:rPr>
                <w:sz w:val="22"/>
                <w:szCs w:val="22"/>
              </w:rPr>
              <w:t>/0885728811420135</w:t>
            </w:r>
          </w:p>
        </w:tc>
      </w:tr>
      <w:tr w:rsidR="009C1B93" w:rsidRPr="00445BB7" w14:paraId="71FB7031" w14:textId="77777777" w:rsidTr="00C6192E">
        <w:trPr>
          <w:trHeight w:val="2087"/>
        </w:trPr>
        <w:tc>
          <w:tcPr>
            <w:tcW w:w="2737" w:type="dxa"/>
          </w:tcPr>
          <w:p w14:paraId="17090A6D" w14:textId="42BE6E6A" w:rsidR="009C1B93" w:rsidRPr="00445BB7" w:rsidRDefault="009C1B93" w:rsidP="00F917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>International Perspectives on Poverty in Childhood</w:t>
            </w:r>
          </w:p>
        </w:tc>
        <w:tc>
          <w:tcPr>
            <w:tcW w:w="2738" w:type="dxa"/>
          </w:tcPr>
          <w:p w14:paraId="47ABADD5" w14:textId="77777777" w:rsidR="009C1B93" w:rsidRDefault="00EF7577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information about poverty in international settings.</w:t>
            </w:r>
          </w:p>
          <w:p w14:paraId="2038ACC2" w14:textId="77777777" w:rsidR="00EF7577" w:rsidRDefault="00EF7577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0E1C0BA" w14:textId="22ADCA54" w:rsidR="00EF7577" w:rsidRPr="00445BB7" w:rsidRDefault="00EF7577" w:rsidP="00C674D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Invest in early childhood, nutrition, other interventions found to ameliorate the negative effects of poverty on children</w:t>
            </w:r>
          </w:p>
        </w:tc>
        <w:tc>
          <w:tcPr>
            <w:tcW w:w="6153" w:type="dxa"/>
          </w:tcPr>
          <w:p w14:paraId="54D75963" w14:textId="77777777" w:rsidR="009C1B93" w:rsidRPr="00445BB7" w:rsidRDefault="009C1B93" w:rsidP="009C1B93">
            <w:pPr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 xml:space="preserve">Johnson, D. J., </w:t>
            </w:r>
            <w:proofErr w:type="spellStart"/>
            <w:r w:rsidRPr="00445BB7">
              <w:rPr>
                <w:rFonts w:ascii="Times New Roman" w:hAnsi="Times New Roman" w:cs="Times New Roman"/>
              </w:rPr>
              <w:t>Agbényiga</w:t>
            </w:r>
            <w:proofErr w:type="spellEnd"/>
            <w:r w:rsidRPr="00445BB7">
              <w:rPr>
                <w:rFonts w:ascii="Times New Roman" w:hAnsi="Times New Roman" w:cs="Times New Roman"/>
              </w:rPr>
              <w:t xml:space="preserve">, D., &amp; Hitchcock, R. K. (2013). </w:t>
            </w:r>
            <w:r w:rsidRPr="00445BB7">
              <w:rPr>
                <w:rFonts w:ascii="Times New Roman" w:hAnsi="Times New Roman" w:cs="Times New Roman"/>
                <w:i/>
                <w:iCs/>
              </w:rPr>
              <w:t>Vulnerable children: Global challenges in education, health, well-being, and child rights</w:t>
            </w:r>
            <w:r w:rsidRPr="00445BB7">
              <w:rPr>
                <w:rFonts w:ascii="Times New Roman" w:hAnsi="Times New Roman" w:cs="Times New Roman"/>
              </w:rPr>
              <w:t xml:space="preserve">. New York, NY US: Springer Science + Business Media. </w:t>
            </w:r>
            <w:proofErr w:type="gramStart"/>
            <w:r w:rsidRPr="00445BB7">
              <w:rPr>
                <w:rFonts w:ascii="Times New Roman" w:hAnsi="Times New Roman" w:cs="Times New Roman"/>
              </w:rPr>
              <w:t>doi:10.1007</w:t>
            </w:r>
            <w:proofErr w:type="gramEnd"/>
            <w:r w:rsidRPr="00445BB7">
              <w:rPr>
                <w:rFonts w:ascii="Times New Roman" w:hAnsi="Times New Roman" w:cs="Times New Roman"/>
              </w:rPr>
              <w:t>/978-1-4614-6780-9</w:t>
            </w:r>
          </w:p>
          <w:p w14:paraId="648D05C7" w14:textId="77777777" w:rsidR="009C1B93" w:rsidRPr="00445BB7" w:rsidRDefault="009C1B93" w:rsidP="009C1B93">
            <w:pPr>
              <w:rPr>
                <w:rFonts w:ascii="Times New Roman" w:hAnsi="Times New Roman" w:cs="Times New Roman"/>
              </w:rPr>
            </w:pPr>
          </w:p>
          <w:p w14:paraId="112382D4" w14:textId="77777777" w:rsidR="009C1B93" w:rsidRPr="00445BB7" w:rsidRDefault="009C1B93" w:rsidP="009C1B93">
            <w:pPr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 xml:space="preserve">Parsons, C. (2013). Challenged school – challenged society: stacking the odds against the poor. </w:t>
            </w:r>
            <w:r w:rsidRPr="00445BB7">
              <w:rPr>
                <w:rFonts w:ascii="Times New Roman" w:hAnsi="Times New Roman" w:cs="Times New Roman"/>
                <w:i/>
                <w:iCs/>
              </w:rPr>
              <w:t>Educational Review</w:t>
            </w:r>
            <w:r w:rsidRPr="00445BB7">
              <w:rPr>
                <w:rFonts w:ascii="Times New Roman" w:hAnsi="Times New Roman" w:cs="Times New Roman"/>
              </w:rPr>
              <w:t xml:space="preserve">, </w:t>
            </w:r>
            <w:r w:rsidRPr="00445BB7">
              <w:rPr>
                <w:rFonts w:ascii="Times New Roman" w:hAnsi="Times New Roman" w:cs="Times New Roman"/>
                <w:i/>
                <w:iCs/>
              </w:rPr>
              <w:t>65</w:t>
            </w:r>
            <w:r w:rsidRPr="00445BB7">
              <w:rPr>
                <w:rFonts w:ascii="Times New Roman" w:hAnsi="Times New Roman" w:cs="Times New Roman"/>
              </w:rPr>
              <w:t xml:space="preserve">(3), 267-283. </w:t>
            </w:r>
            <w:proofErr w:type="gramStart"/>
            <w:r w:rsidRPr="00445BB7">
              <w:rPr>
                <w:rFonts w:ascii="Times New Roman" w:hAnsi="Times New Roman" w:cs="Times New Roman"/>
              </w:rPr>
              <w:t>doi:10.1080</w:t>
            </w:r>
            <w:proofErr w:type="gramEnd"/>
            <w:r w:rsidRPr="00445BB7">
              <w:rPr>
                <w:rFonts w:ascii="Times New Roman" w:hAnsi="Times New Roman" w:cs="Times New Roman"/>
              </w:rPr>
              <w:t>/00131911.2013.772127</w:t>
            </w:r>
          </w:p>
          <w:p w14:paraId="1A5EC932" w14:textId="77777777" w:rsidR="009C1B93" w:rsidRPr="00445BB7" w:rsidRDefault="009C1B93" w:rsidP="009C1B93">
            <w:pPr>
              <w:rPr>
                <w:rFonts w:ascii="Times New Roman" w:hAnsi="Times New Roman" w:cs="Times New Roman"/>
              </w:rPr>
            </w:pPr>
          </w:p>
          <w:p w14:paraId="41595643" w14:textId="77777777" w:rsidR="009C1B93" w:rsidRPr="00445BB7" w:rsidRDefault="009C1B93" w:rsidP="009C1B93">
            <w:pPr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 xml:space="preserve">Annan, J., Green, E. P., &amp; Brier, M. (2013). Promoting recovery after war in northern Uganda: Reducing daily stressors by alleviating poverty. </w:t>
            </w:r>
            <w:r w:rsidRPr="00445BB7">
              <w:rPr>
                <w:rFonts w:ascii="Times New Roman" w:hAnsi="Times New Roman" w:cs="Times New Roman"/>
                <w:i/>
                <w:iCs/>
              </w:rPr>
              <w:t>Journal Of Aggression, Maltreatment &amp; Trauma</w:t>
            </w:r>
            <w:r w:rsidRPr="00445BB7">
              <w:rPr>
                <w:rFonts w:ascii="Times New Roman" w:hAnsi="Times New Roman" w:cs="Times New Roman"/>
              </w:rPr>
              <w:t xml:space="preserve">, </w:t>
            </w:r>
            <w:r w:rsidRPr="00445BB7">
              <w:rPr>
                <w:rFonts w:ascii="Times New Roman" w:hAnsi="Times New Roman" w:cs="Times New Roman"/>
                <w:i/>
                <w:iCs/>
              </w:rPr>
              <w:t>22</w:t>
            </w:r>
            <w:r w:rsidRPr="00445BB7">
              <w:rPr>
                <w:rFonts w:ascii="Times New Roman" w:hAnsi="Times New Roman" w:cs="Times New Roman"/>
              </w:rPr>
              <w:t>(8), 849-868. doi</w:t>
            </w:r>
            <w:proofErr w:type="gramStart"/>
            <w:r w:rsidRPr="00445BB7">
              <w:rPr>
                <w:rFonts w:ascii="Times New Roman" w:hAnsi="Times New Roman" w:cs="Times New Roman"/>
              </w:rPr>
              <w:t>:10.1080</w:t>
            </w:r>
            <w:proofErr w:type="gramEnd"/>
            <w:r w:rsidRPr="00445BB7">
              <w:rPr>
                <w:rFonts w:ascii="Times New Roman" w:hAnsi="Times New Roman" w:cs="Times New Roman"/>
              </w:rPr>
              <w:t>/10926771.2013.823636</w:t>
            </w:r>
          </w:p>
          <w:p w14:paraId="1B4F0CAD" w14:textId="77777777" w:rsidR="009C1B93" w:rsidRPr="00445BB7" w:rsidRDefault="009C1B93" w:rsidP="009C1B93">
            <w:pPr>
              <w:rPr>
                <w:rFonts w:ascii="Times New Roman" w:hAnsi="Times New Roman" w:cs="Times New Roman"/>
              </w:rPr>
            </w:pPr>
          </w:p>
          <w:p w14:paraId="42A61580" w14:textId="77777777" w:rsidR="009C1B93" w:rsidRPr="00445BB7" w:rsidRDefault="009C1B93" w:rsidP="009C1B93">
            <w:pPr>
              <w:rPr>
                <w:rFonts w:ascii="Times New Roman" w:hAnsi="Times New Roman" w:cs="Times New Roman"/>
              </w:rPr>
            </w:pPr>
            <w:proofErr w:type="spellStart"/>
            <w:r w:rsidRPr="00445BB7">
              <w:rPr>
                <w:rFonts w:ascii="Times New Roman" w:hAnsi="Times New Roman" w:cs="Times New Roman"/>
              </w:rPr>
              <w:t>Pradhan</w:t>
            </w:r>
            <w:proofErr w:type="spellEnd"/>
            <w:r w:rsidRPr="00445BB7">
              <w:rPr>
                <w:rFonts w:ascii="Times New Roman" w:hAnsi="Times New Roman" w:cs="Times New Roman"/>
              </w:rPr>
              <w:t xml:space="preserve">, M., Brinkman, S. A., Beatty, A., </w:t>
            </w:r>
            <w:proofErr w:type="spellStart"/>
            <w:r w:rsidRPr="00445BB7">
              <w:rPr>
                <w:rFonts w:ascii="Times New Roman" w:hAnsi="Times New Roman" w:cs="Times New Roman"/>
              </w:rPr>
              <w:t>Maika</w:t>
            </w:r>
            <w:proofErr w:type="spellEnd"/>
            <w:r w:rsidRPr="00445BB7">
              <w:rPr>
                <w:rFonts w:ascii="Times New Roman" w:hAnsi="Times New Roman" w:cs="Times New Roman"/>
              </w:rPr>
              <w:t xml:space="preserve">, A., </w:t>
            </w:r>
            <w:proofErr w:type="spellStart"/>
            <w:r w:rsidRPr="00445BB7">
              <w:rPr>
                <w:rFonts w:ascii="Times New Roman" w:hAnsi="Times New Roman" w:cs="Times New Roman"/>
              </w:rPr>
              <w:t>Satriawan</w:t>
            </w:r>
            <w:proofErr w:type="spellEnd"/>
            <w:r w:rsidRPr="00445BB7">
              <w:rPr>
                <w:rFonts w:ascii="Times New Roman" w:hAnsi="Times New Roman" w:cs="Times New Roman"/>
              </w:rPr>
              <w:t xml:space="preserve">, E., </w:t>
            </w:r>
            <w:proofErr w:type="spellStart"/>
            <w:r w:rsidRPr="00445BB7">
              <w:rPr>
                <w:rFonts w:ascii="Times New Roman" w:hAnsi="Times New Roman" w:cs="Times New Roman"/>
              </w:rPr>
              <w:t>Ree</w:t>
            </w:r>
            <w:proofErr w:type="spellEnd"/>
            <w:r w:rsidRPr="00445BB7">
              <w:rPr>
                <w:rFonts w:ascii="Times New Roman" w:hAnsi="Times New Roman" w:cs="Times New Roman"/>
              </w:rPr>
              <w:t xml:space="preserve">, J., &amp; </w:t>
            </w:r>
            <w:proofErr w:type="spellStart"/>
            <w:r w:rsidRPr="00445BB7">
              <w:rPr>
                <w:rFonts w:ascii="Times New Roman" w:hAnsi="Times New Roman" w:cs="Times New Roman"/>
              </w:rPr>
              <w:t>Hasan</w:t>
            </w:r>
            <w:proofErr w:type="spellEnd"/>
            <w:r w:rsidRPr="00445BB7">
              <w:rPr>
                <w:rFonts w:ascii="Times New Roman" w:hAnsi="Times New Roman" w:cs="Times New Roman"/>
              </w:rPr>
              <w:t xml:space="preserve">, A. (2013). Evaluating a community-based early childhood education and development program in Indonesia: study protocol for a pragmatic cluster randomized controlled trial with supplementary matched control group. </w:t>
            </w:r>
            <w:r w:rsidRPr="00445BB7">
              <w:rPr>
                <w:rFonts w:ascii="Times New Roman" w:hAnsi="Times New Roman" w:cs="Times New Roman"/>
                <w:i/>
                <w:iCs/>
              </w:rPr>
              <w:t>Trials</w:t>
            </w:r>
            <w:r w:rsidRPr="00445BB7">
              <w:rPr>
                <w:rFonts w:ascii="Times New Roman" w:hAnsi="Times New Roman" w:cs="Times New Roman"/>
              </w:rPr>
              <w:t xml:space="preserve">, </w:t>
            </w:r>
            <w:r w:rsidRPr="00445BB7">
              <w:rPr>
                <w:rFonts w:ascii="Times New Roman" w:hAnsi="Times New Roman" w:cs="Times New Roman"/>
                <w:i/>
                <w:iCs/>
              </w:rPr>
              <w:t>14</w:t>
            </w:r>
            <w:r w:rsidRPr="00445BB7">
              <w:rPr>
                <w:rFonts w:ascii="Times New Roman" w:hAnsi="Times New Roman" w:cs="Times New Roman"/>
              </w:rPr>
              <w:t xml:space="preserve">(1), 1-16. </w:t>
            </w:r>
            <w:proofErr w:type="gramStart"/>
            <w:r w:rsidRPr="00445BB7">
              <w:rPr>
                <w:rFonts w:ascii="Times New Roman" w:hAnsi="Times New Roman" w:cs="Times New Roman"/>
              </w:rPr>
              <w:t>doi:10.1186</w:t>
            </w:r>
            <w:proofErr w:type="gramEnd"/>
            <w:r w:rsidRPr="00445BB7">
              <w:rPr>
                <w:rFonts w:ascii="Times New Roman" w:hAnsi="Times New Roman" w:cs="Times New Roman"/>
              </w:rPr>
              <w:t>/1745-6215-14-259</w:t>
            </w:r>
          </w:p>
          <w:p w14:paraId="7893A25E" w14:textId="77777777" w:rsidR="009C1B93" w:rsidRPr="00445BB7" w:rsidRDefault="009C1B93" w:rsidP="009C1B93">
            <w:pPr>
              <w:rPr>
                <w:rFonts w:ascii="Times New Roman" w:hAnsi="Times New Roman" w:cs="Times New Roman"/>
              </w:rPr>
            </w:pPr>
          </w:p>
          <w:p w14:paraId="156925F3" w14:textId="77777777" w:rsidR="009C1B93" w:rsidRDefault="009C1B93" w:rsidP="009C1B93">
            <w:pPr>
              <w:rPr>
                <w:rFonts w:ascii="Times New Roman" w:hAnsi="Times New Roman" w:cs="Times New Roman"/>
              </w:rPr>
            </w:pPr>
            <w:r w:rsidRPr="00445BB7">
              <w:rPr>
                <w:rFonts w:ascii="Times New Roman" w:hAnsi="Times New Roman" w:cs="Times New Roman"/>
              </w:rPr>
              <w:t xml:space="preserve">Richter, L. M. (2010). Global perspectives on the </w:t>
            </w:r>
            <w:proofErr w:type="gramStart"/>
            <w:r w:rsidRPr="00445BB7">
              <w:rPr>
                <w:rFonts w:ascii="Times New Roman" w:hAnsi="Times New Roman" w:cs="Times New Roman"/>
              </w:rPr>
              <w:t>well-being</w:t>
            </w:r>
            <w:proofErr w:type="gramEnd"/>
            <w:r w:rsidRPr="00445BB7">
              <w:rPr>
                <w:rFonts w:ascii="Times New Roman" w:hAnsi="Times New Roman" w:cs="Times New Roman"/>
              </w:rPr>
              <w:t xml:space="preserve"> of children. In C. M. </w:t>
            </w:r>
            <w:proofErr w:type="spellStart"/>
            <w:r w:rsidRPr="00445BB7">
              <w:rPr>
                <w:rFonts w:ascii="Times New Roman" w:hAnsi="Times New Roman" w:cs="Times New Roman"/>
              </w:rPr>
              <w:t>Worthman</w:t>
            </w:r>
            <w:proofErr w:type="spellEnd"/>
            <w:r w:rsidRPr="00445BB7">
              <w:rPr>
                <w:rFonts w:ascii="Times New Roman" w:hAnsi="Times New Roman" w:cs="Times New Roman"/>
              </w:rPr>
              <w:t xml:space="preserve">, P. M. </w:t>
            </w:r>
            <w:proofErr w:type="spellStart"/>
            <w:r w:rsidRPr="00445BB7">
              <w:rPr>
                <w:rFonts w:ascii="Times New Roman" w:hAnsi="Times New Roman" w:cs="Times New Roman"/>
              </w:rPr>
              <w:t>Plotsky</w:t>
            </w:r>
            <w:proofErr w:type="spellEnd"/>
            <w:r w:rsidRPr="00445BB7">
              <w:rPr>
                <w:rFonts w:ascii="Times New Roman" w:hAnsi="Times New Roman" w:cs="Times New Roman"/>
              </w:rPr>
              <w:t xml:space="preserve">, D. S. Schechter, C. A. Cummings (Eds.), </w:t>
            </w:r>
            <w:proofErr w:type="gramStart"/>
            <w:r w:rsidRPr="00445BB7">
              <w:rPr>
                <w:rFonts w:ascii="Times New Roman" w:hAnsi="Times New Roman" w:cs="Times New Roman"/>
                <w:i/>
                <w:iCs/>
              </w:rPr>
              <w:t>Formative</w:t>
            </w:r>
            <w:proofErr w:type="gramEnd"/>
            <w:r w:rsidRPr="00445BB7">
              <w:rPr>
                <w:rFonts w:ascii="Times New Roman" w:hAnsi="Times New Roman" w:cs="Times New Roman"/>
                <w:i/>
                <w:iCs/>
              </w:rPr>
              <w:t xml:space="preserve"> experiences: The interaction of caregiving, culture, and developmental psychobiology</w:t>
            </w:r>
            <w:r w:rsidRPr="00445BB7">
              <w:rPr>
                <w:rFonts w:ascii="Times New Roman" w:hAnsi="Times New Roman" w:cs="Times New Roman"/>
              </w:rPr>
              <w:t xml:space="preserve"> (pp. 531-548). New York, NY US: Cambridge University Press. </w:t>
            </w:r>
            <w:proofErr w:type="gramStart"/>
            <w:r w:rsidRPr="00445BB7">
              <w:rPr>
                <w:rFonts w:ascii="Times New Roman" w:hAnsi="Times New Roman" w:cs="Times New Roman"/>
              </w:rPr>
              <w:t>doi:10.1017</w:t>
            </w:r>
            <w:proofErr w:type="gramEnd"/>
            <w:r w:rsidRPr="00445BB7">
              <w:rPr>
                <w:rFonts w:ascii="Times New Roman" w:hAnsi="Times New Roman" w:cs="Times New Roman"/>
              </w:rPr>
              <w:t>/CBO9780511711879</w:t>
            </w:r>
          </w:p>
          <w:p w14:paraId="7FAB8432" w14:textId="52C8EC4E" w:rsidR="00C6192E" w:rsidRPr="00445BB7" w:rsidRDefault="00C6192E" w:rsidP="009C1B93">
            <w:pPr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</w:tbl>
    <w:p w14:paraId="19A105BF" w14:textId="77777777" w:rsidR="000C2C02" w:rsidRPr="00445BB7" w:rsidRDefault="000C2C02" w:rsidP="000C2C02">
      <w:pPr>
        <w:rPr>
          <w:rFonts w:ascii="Times New Roman" w:hAnsi="Times New Roman" w:cs="Times New Roman"/>
        </w:rPr>
      </w:pPr>
    </w:p>
    <w:p w14:paraId="10D7A77E" w14:textId="77777777" w:rsidR="004D4142" w:rsidRPr="00445BB7" w:rsidRDefault="004D4142">
      <w:pPr>
        <w:rPr>
          <w:rFonts w:ascii="Times New Roman" w:hAnsi="Times New Roman" w:cs="Times New Roman"/>
        </w:rPr>
      </w:pPr>
    </w:p>
    <w:sectPr w:rsidR="004D4142" w:rsidRPr="00445BB7" w:rsidSect="000C2C0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26B02"/>
    <w:multiLevelType w:val="hybridMultilevel"/>
    <w:tmpl w:val="EE82A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32692"/>
    <w:multiLevelType w:val="hybridMultilevel"/>
    <w:tmpl w:val="DB6A0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42"/>
    <w:rsid w:val="000C2C02"/>
    <w:rsid w:val="002D0880"/>
    <w:rsid w:val="00360D43"/>
    <w:rsid w:val="003772A1"/>
    <w:rsid w:val="00407808"/>
    <w:rsid w:val="00445BB7"/>
    <w:rsid w:val="004D4142"/>
    <w:rsid w:val="00544E3D"/>
    <w:rsid w:val="005A7E3A"/>
    <w:rsid w:val="00767AAB"/>
    <w:rsid w:val="007B1EB3"/>
    <w:rsid w:val="007E20CA"/>
    <w:rsid w:val="00873ED2"/>
    <w:rsid w:val="009C1B93"/>
    <w:rsid w:val="00B847F6"/>
    <w:rsid w:val="00C6192E"/>
    <w:rsid w:val="00C674D2"/>
    <w:rsid w:val="00C704C5"/>
    <w:rsid w:val="00D91F38"/>
    <w:rsid w:val="00DB51C3"/>
    <w:rsid w:val="00DF14A2"/>
    <w:rsid w:val="00DF753E"/>
    <w:rsid w:val="00E03EBC"/>
    <w:rsid w:val="00EF7577"/>
    <w:rsid w:val="00F53808"/>
    <w:rsid w:val="00F9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9ACE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C02"/>
    <w:pPr>
      <w:ind w:left="720"/>
      <w:contextualSpacing/>
    </w:pPr>
  </w:style>
  <w:style w:type="table" w:styleId="TableGrid">
    <w:name w:val="Table Grid"/>
    <w:basedOn w:val="TableNormal"/>
    <w:uiPriority w:val="59"/>
    <w:rsid w:val="000C2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C2C02"/>
    <w:pPr>
      <w:ind w:right="-720"/>
    </w:pPr>
    <w:rPr>
      <w:rFonts w:ascii="Times" w:eastAsia="Times" w:hAnsi="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C2C02"/>
    <w:rPr>
      <w:rFonts w:ascii="Times" w:eastAsia="Times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C02"/>
    <w:pPr>
      <w:ind w:left="720"/>
      <w:contextualSpacing/>
    </w:pPr>
  </w:style>
  <w:style w:type="table" w:styleId="TableGrid">
    <w:name w:val="Table Grid"/>
    <w:basedOn w:val="TableNormal"/>
    <w:uiPriority w:val="59"/>
    <w:rsid w:val="000C2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C2C02"/>
    <w:pPr>
      <w:ind w:right="-720"/>
    </w:pPr>
    <w:rPr>
      <w:rFonts w:ascii="Times" w:eastAsia="Times" w:hAnsi="Time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C2C02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1753</Words>
  <Characters>9996</Characters>
  <Application>Microsoft Macintosh Word</Application>
  <DocSecurity>0</DocSecurity>
  <Lines>83</Lines>
  <Paragraphs>23</Paragraphs>
  <ScaleCrop>false</ScaleCrop>
  <Company>University of Northern Colorado</Company>
  <LinksUpToDate>false</LinksUpToDate>
  <CharactersWithSpaces>11726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McDevitt</dc:creator>
  <cp:keywords/>
  <dc:description/>
  <cp:lastModifiedBy>Teresa McDevitt</cp:lastModifiedBy>
  <cp:revision>3</cp:revision>
  <cp:lastPrinted>2014-12-04T16:02:00Z</cp:lastPrinted>
  <dcterms:created xsi:type="dcterms:W3CDTF">2014-12-11T16:13:00Z</dcterms:created>
  <dcterms:modified xsi:type="dcterms:W3CDTF">2014-12-11T16:27:00Z</dcterms:modified>
</cp:coreProperties>
</file>