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B298" w14:textId="1BA2F186" w:rsidR="009D2D9B" w:rsidRPr="00F42F0E" w:rsidRDefault="00F42F0E" w:rsidP="00F42F0E">
      <w:pPr>
        <w:pStyle w:val="Header"/>
        <w:jc w:val="center"/>
        <w:rPr>
          <w:sz w:val="28"/>
          <w:szCs w:val="24"/>
        </w:rPr>
      </w:pPr>
      <w:r w:rsidRPr="009D2D9B">
        <w:rPr>
          <w:sz w:val="28"/>
          <w:szCs w:val="24"/>
        </w:rPr>
        <w:t>Peer Observation Process</w:t>
      </w:r>
    </w:p>
    <w:p w14:paraId="73117A26" w14:textId="77777777" w:rsidR="00F42F0E" w:rsidRDefault="00F42F0E">
      <w:pPr>
        <w:rPr>
          <w:rFonts w:asciiTheme="majorHAnsi" w:hAnsiTheme="majorHAnsi" w:cstheme="majorHAnsi"/>
        </w:rPr>
      </w:pPr>
    </w:p>
    <w:p w14:paraId="15DB89E8" w14:textId="77EA5024" w:rsidR="00EB2C41" w:rsidRPr="007B027C" w:rsidRDefault="00EB2C41">
      <w:pPr>
        <w:rPr>
          <w:rFonts w:asciiTheme="majorHAnsi" w:hAnsiTheme="majorHAnsi" w:cstheme="majorHAnsi"/>
        </w:rPr>
      </w:pPr>
      <w:r w:rsidRPr="007B027C">
        <w:rPr>
          <w:rFonts w:asciiTheme="majorHAnsi" w:hAnsiTheme="majorHAnsi" w:cstheme="majorHAnsi"/>
        </w:rPr>
        <w:t xml:space="preserve">The following process works for any course delivery model. </w:t>
      </w:r>
      <w:r w:rsidR="003E0DEB" w:rsidRPr="007B027C">
        <w:rPr>
          <w:rFonts w:asciiTheme="majorHAnsi" w:hAnsiTheme="majorHAnsi" w:cstheme="majorHAnsi"/>
        </w:rPr>
        <w:t xml:space="preserve">Even if you are observing an online course, you </w:t>
      </w:r>
      <w:r w:rsidR="007B027C">
        <w:rPr>
          <w:rFonts w:asciiTheme="majorHAnsi" w:hAnsiTheme="majorHAnsi" w:cstheme="majorHAnsi"/>
        </w:rPr>
        <w:t>can follow</w:t>
      </w:r>
      <w:r w:rsidR="003E0DEB" w:rsidRPr="007B027C">
        <w:rPr>
          <w:rFonts w:asciiTheme="majorHAnsi" w:hAnsiTheme="majorHAnsi" w:cstheme="majorHAnsi"/>
        </w:rPr>
        <w:t xml:space="preserve"> these three steps.</w:t>
      </w:r>
    </w:p>
    <w:p w14:paraId="18D7C95A" w14:textId="7A472175" w:rsidR="00E65117" w:rsidRDefault="00E65117">
      <w:r>
        <w:t>1. Pre-Meeting</w:t>
      </w:r>
      <w:bookmarkStart w:id="0" w:name="_GoBack"/>
      <w:bookmarkEnd w:id="0"/>
    </w:p>
    <w:p w14:paraId="4E9E9C28" w14:textId="77777777" w:rsidR="00E65117" w:rsidRDefault="00E65117" w:rsidP="00E65117">
      <w:pPr>
        <w:rPr>
          <w:rFonts w:ascii="Calibri Light" w:hAnsi="Calibri Light" w:cs="Calibri Light"/>
        </w:rPr>
      </w:pPr>
      <w:r w:rsidRPr="00E65117">
        <w:rPr>
          <w:rFonts w:ascii="Calibri Light" w:hAnsi="Calibri Light" w:cs="Calibri Light"/>
        </w:rPr>
        <w:t>The pre-meeting will be called by the observed instructor. The</w:t>
      </w:r>
      <w:r>
        <w:rPr>
          <w:rFonts w:ascii="Calibri Light" w:hAnsi="Calibri Light" w:cs="Calibri Light"/>
        </w:rPr>
        <w:t xml:space="preserve"> </w:t>
      </w:r>
      <w:r w:rsidRPr="00E65117">
        <w:rPr>
          <w:rFonts w:ascii="Calibri Light" w:hAnsi="Calibri Light" w:cs="Calibri Light"/>
        </w:rPr>
        <w:t>observed instructor will discuss the lesson plan and objectives for</w:t>
      </w:r>
      <w:r>
        <w:rPr>
          <w:rFonts w:ascii="Calibri Light" w:hAnsi="Calibri Light" w:cs="Calibri Light"/>
        </w:rPr>
        <w:t xml:space="preserve"> </w:t>
      </w:r>
      <w:r w:rsidRPr="00E65117">
        <w:rPr>
          <w:rFonts w:ascii="Calibri Light" w:hAnsi="Calibri Light" w:cs="Calibri Light"/>
        </w:rPr>
        <w:t>the class being observed. The observed instructor will determine</w:t>
      </w:r>
      <w:r>
        <w:rPr>
          <w:rFonts w:ascii="Calibri Light" w:hAnsi="Calibri Light" w:cs="Calibri Light"/>
        </w:rPr>
        <w:t xml:space="preserve"> </w:t>
      </w:r>
      <w:r w:rsidRPr="00E65117">
        <w:rPr>
          <w:rFonts w:ascii="Calibri Light" w:hAnsi="Calibri Light" w:cs="Calibri Light"/>
        </w:rPr>
        <w:t>what the observer should focus on during the class. The focus of</w:t>
      </w:r>
      <w:r>
        <w:rPr>
          <w:rFonts w:ascii="Calibri Light" w:hAnsi="Calibri Light" w:cs="Calibri Light"/>
        </w:rPr>
        <w:t xml:space="preserve"> </w:t>
      </w:r>
      <w:r w:rsidRPr="00E65117">
        <w:rPr>
          <w:rFonts w:ascii="Calibri Light" w:hAnsi="Calibri Light" w:cs="Calibri Light"/>
        </w:rPr>
        <w:t>the peer observation is the choice of the observed instructor.</w:t>
      </w:r>
      <w:r>
        <w:rPr>
          <w:rFonts w:ascii="Calibri Light" w:hAnsi="Calibri Light" w:cs="Calibri Light"/>
        </w:rPr>
        <w:t xml:space="preserve"> </w:t>
      </w:r>
      <w:r w:rsidRPr="00E65117">
        <w:rPr>
          <w:rFonts w:ascii="Calibri Light" w:hAnsi="Calibri Light" w:cs="Calibri Light"/>
        </w:rPr>
        <w:t>During the pre-meeting, the observed instructor will fill out page</w:t>
      </w:r>
      <w:r>
        <w:rPr>
          <w:rFonts w:ascii="Calibri Light" w:hAnsi="Calibri Light" w:cs="Calibri Light"/>
        </w:rPr>
        <w:t xml:space="preserve"> </w:t>
      </w:r>
      <w:r w:rsidRPr="00E65117">
        <w:rPr>
          <w:rFonts w:ascii="Calibri Light" w:hAnsi="Calibri Light" w:cs="Calibri Light"/>
        </w:rPr>
        <w:t>one of the Peer Class Observation Form.</w:t>
      </w:r>
    </w:p>
    <w:p w14:paraId="5D10194E" w14:textId="689673F4" w:rsidR="00E65117" w:rsidRPr="00E65117" w:rsidRDefault="00E65117" w:rsidP="00E6511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Refer </w:t>
      </w:r>
      <w:r w:rsidRPr="00E65117">
        <w:rPr>
          <w:rFonts w:ascii="Calibri Light" w:hAnsi="Calibri Light" w:cs="Calibri Light"/>
        </w:rPr>
        <w:t xml:space="preserve">to p. </w:t>
      </w:r>
      <w:r w:rsidR="007B027C">
        <w:rPr>
          <w:rFonts w:ascii="Calibri Light" w:hAnsi="Calibri Light" w:cs="Calibri Light"/>
        </w:rPr>
        <w:t>2</w:t>
      </w:r>
      <w:r>
        <w:rPr>
          <w:rFonts w:ascii="Calibri Light" w:hAnsi="Calibri Light" w:cs="Calibri Light"/>
        </w:rPr>
        <w:t xml:space="preserve"> below</w:t>
      </w:r>
      <w:r w:rsidRPr="00E65117">
        <w:rPr>
          <w:rFonts w:ascii="Calibri Light" w:hAnsi="Calibri Light" w:cs="Calibri Light"/>
        </w:rPr>
        <w:t xml:space="preserve"> for some examples of things to consider during an observation.</w:t>
      </w:r>
    </w:p>
    <w:p w14:paraId="2273DD86" w14:textId="03E07C04" w:rsidR="00E65117" w:rsidRDefault="00E65117">
      <w:r>
        <w:t>2. Observation</w:t>
      </w:r>
    </w:p>
    <w:p w14:paraId="1E1B30D9" w14:textId="77777777" w:rsidR="00F42F0E" w:rsidRDefault="00E65117" w:rsidP="00E65117">
      <w:pPr>
        <w:rPr>
          <w:rFonts w:ascii="Calibri Light" w:hAnsi="Calibri Light" w:cs="Calibri Light"/>
        </w:rPr>
      </w:pPr>
      <w:r w:rsidRPr="00E65117">
        <w:rPr>
          <w:rFonts w:ascii="Calibri Light" w:hAnsi="Calibri Light" w:cs="Calibri Light"/>
        </w:rPr>
        <w:t>During the observation, the observer will sit in the back of the</w:t>
      </w:r>
      <w:r>
        <w:rPr>
          <w:rFonts w:ascii="Calibri Light" w:hAnsi="Calibri Light" w:cs="Calibri Light"/>
        </w:rPr>
        <w:t xml:space="preserve"> </w:t>
      </w:r>
      <w:r w:rsidRPr="00E65117">
        <w:rPr>
          <w:rFonts w:ascii="Calibri Light" w:hAnsi="Calibri Light" w:cs="Calibri Light"/>
        </w:rPr>
        <w:t>classroom. The observer will focus on what the observed instructor</w:t>
      </w:r>
      <w:r>
        <w:rPr>
          <w:rFonts w:ascii="Calibri Light" w:hAnsi="Calibri Light" w:cs="Calibri Light"/>
        </w:rPr>
        <w:t xml:space="preserve"> </w:t>
      </w:r>
      <w:r w:rsidRPr="00E65117">
        <w:rPr>
          <w:rFonts w:ascii="Calibri Light" w:hAnsi="Calibri Light" w:cs="Calibri Light"/>
        </w:rPr>
        <w:t>wants the observer to pay attention to during the session. The</w:t>
      </w:r>
      <w:r>
        <w:rPr>
          <w:rFonts w:ascii="Calibri Light" w:hAnsi="Calibri Light" w:cs="Calibri Light"/>
        </w:rPr>
        <w:t xml:space="preserve"> </w:t>
      </w:r>
      <w:r w:rsidRPr="00E65117">
        <w:rPr>
          <w:rFonts w:ascii="Calibri Light" w:hAnsi="Calibri Light" w:cs="Calibri Light"/>
        </w:rPr>
        <w:t>observer may take hand-written notes during the observation. No</w:t>
      </w:r>
      <w:r>
        <w:rPr>
          <w:rFonts w:ascii="Calibri Light" w:hAnsi="Calibri Light" w:cs="Calibri Light"/>
        </w:rPr>
        <w:t xml:space="preserve"> </w:t>
      </w:r>
      <w:r w:rsidRPr="00E65117">
        <w:rPr>
          <w:rFonts w:ascii="Calibri Light" w:hAnsi="Calibri Light" w:cs="Calibri Light"/>
        </w:rPr>
        <w:t xml:space="preserve">electronic devices should be used for </w:t>
      </w:r>
      <w:r w:rsidR="00F42F0E" w:rsidRPr="00E65117">
        <w:rPr>
          <w:rFonts w:ascii="Calibri Light" w:hAnsi="Calibri Light" w:cs="Calibri Light"/>
        </w:rPr>
        <w:t>notetaking</w:t>
      </w:r>
      <w:r w:rsidRPr="00E65117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E65117">
        <w:rPr>
          <w:rFonts w:ascii="Calibri Light" w:hAnsi="Calibri Light" w:cs="Calibri Light"/>
        </w:rPr>
        <w:t>After the session, the observer will fill out page two of the Peer</w:t>
      </w:r>
      <w:r w:rsidR="00460C8C">
        <w:rPr>
          <w:rFonts w:ascii="Calibri Light" w:hAnsi="Calibri Light" w:cs="Calibri Light"/>
        </w:rPr>
        <w:t xml:space="preserve"> </w:t>
      </w:r>
      <w:r w:rsidRPr="00E65117">
        <w:rPr>
          <w:rFonts w:ascii="Calibri Light" w:hAnsi="Calibri Light" w:cs="Calibri Light"/>
        </w:rPr>
        <w:t>Observation Form.</w:t>
      </w:r>
      <w:r w:rsidR="00020C92">
        <w:rPr>
          <w:rFonts w:ascii="Calibri Light" w:hAnsi="Calibri Light" w:cs="Calibri Light"/>
        </w:rPr>
        <w:t xml:space="preserve"> </w:t>
      </w:r>
    </w:p>
    <w:p w14:paraId="7963A774" w14:textId="35FF4C34" w:rsidR="00020C92" w:rsidRDefault="00460C8C" w:rsidP="00E6511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For online courses the observer </w:t>
      </w:r>
      <w:r w:rsidR="00F42F0E">
        <w:rPr>
          <w:rFonts w:ascii="Calibri Light" w:hAnsi="Calibri Light" w:cs="Calibri Light"/>
        </w:rPr>
        <w:t xml:space="preserve">may </w:t>
      </w:r>
      <w:r>
        <w:rPr>
          <w:rFonts w:ascii="Calibri Light" w:hAnsi="Calibri Light" w:cs="Calibri Light"/>
        </w:rPr>
        <w:t xml:space="preserve">also fill out the Online Peer Observation Form which focuses on the </w:t>
      </w:r>
      <w:r w:rsidR="00020C92">
        <w:rPr>
          <w:rFonts w:ascii="Calibri Light" w:hAnsi="Calibri Light" w:cs="Calibri Light"/>
        </w:rPr>
        <w:t>structure and navigation of the online course.</w:t>
      </w:r>
    </w:p>
    <w:p w14:paraId="1CFC3DAF" w14:textId="36EB3BD8" w:rsidR="00E65117" w:rsidRDefault="00E65117" w:rsidP="00E6511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Following the observation, the observer should type up notes to share with the instructor during the post-meeting.</w:t>
      </w:r>
    </w:p>
    <w:p w14:paraId="0BC116E0" w14:textId="533B39F9" w:rsidR="00E65117" w:rsidRPr="00E65117" w:rsidRDefault="00E65117">
      <w:pPr>
        <w:rPr>
          <w:rFonts w:cstheme="minorHAnsi"/>
        </w:rPr>
      </w:pPr>
      <w:r w:rsidRPr="00E65117">
        <w:rPr>
          <w:rFonts w:cstheme="minorHAnsi"/>
        </w:rPr>
        <w:t>3. Post-Meeting</w:t>
      </w:r>
    </w:p>
    <w:p w14:paraId="2835B662" w14:textId="4AFD9E2C" w:rsidR="00E65117" w:rsidRPr="00E65117" w:rsidRDefault="00E65117" w:rsidP="00E651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Cs w:val="24"/>
        </w:rPr>
      </w:pPr>
      <w:r w:rsidRPr="00E65117">
        <w:rPr>
          <w:rFonts w:asciiTheme="majorHAnsi" w:hAnsiTheme="majorHAnsi" w:cstheme="majorHAnsi"/>
          <w:szCs w:val="24"/>
        </w:rPr>
        <w:t>The post-meeting will be called by the observed instructor within</w:t>
      </w:r>
      <w:r w:rsidRPr="00E65117">
        <w:rPr>
          <w:rFonts w:asciiTheme="majorHAnsi" w:hAnsiTheme="majorHAnsi" w:cstheme="majorHAnsi"/>
          <w:szCs w:val="24"/>
        </w:rPr>
        <w:t xml:space="preserve"> </w:t>
      </w:r>
      <w:r w:rsidRPr="00E65117">
        <w:rPr>
          <w:rFonts w:asciiTheme="majorHAnsi" w:hAnsiTheme="majorHAnsi" w:cstheme="majorHAnsi"/>
          <w:szCs w:val="24"/>
        </w:rPr>
        <w:t>one week of the observation. This meeting will focus specifically</w:t>
      </w:r>
      <w:r w:rsidRPr="00E65117">
        <w:rPr>
          <w:rFonts w:asciiTheme="majorHAnsi" w:hAnsiTheme="majorHAnsi" w:cstheme="majorHAnsi"/>
          <w:szCs w:val="24"/>
        </w:rPr>
        <w:t xml:space="preserve"> </w:t>
      </w:r>
      <w:r w:rsidRPr="00E65117">
        <w:rPr>
          <w:rFonts w:asciiTheme="majorHAnsi" w:hAnsiTheme="majorHAnsi" w:cstheme="majorHAnsi"/>
          <w:szCs w:val="24"/>
        </w:rPr>
        <w:t>on the previously determined focus areas. During the post</w:t>
      </w:r>
      <w:r w:rsidRPr="00E65117">
        <w:rPr>
          <w:rFonts w:asciiTheme="majorHAnsi" w:hAnsiTheme="majorHAnsi" w:cstheme="majorHAnsi"/>
          <w:szCs w:val="24"/>
        </w:rPr>
        <w:t>-</w:t>
      </w:r>
      <w:r w:rsidRPr="00E65117">
        <w:rPr>
          <w:rFonts w:asciiTheme="majorHAnsi" w:hAnsiTheme="majorHAnsi" w:cstheme="majorHAnsi"/>
          <w:szCs w:val="24"/>
        </w:rPr>
        <w:t>meeting,</w:t>
      </w:r>
      <w:r w:rsidRPr="00E65117">
        <w:rPr>
          <w:rFonts w:asciiTheme="majorHAnsi" w:hAnsiTheme="majorHAnsi" w:cstheme="majorHAnsi"/>
          <w:szCs w:val="24"/>
        </w:rPr>
        <w:t xml:space="preserve"> </w:t>
      </w:r>
      <w:r w:rsidRPr="00E65117">
        <w:rPr>
          <w:rFonts w:asciiTheme="majorHAnsi" w:hAnsiTheme="majorHAnsi" w:cstheme="majorHAnsi"/>
          <w:szCs w:val="24"/>
        </w:rPr>
        <w:t>the observed instructor will discuss his or her perceptions</w:t>
      </w:r>
      <w:r w:rsidRPr="00E65117">
        <w:rPr>
          <w:rFonts w:asciiTheme="majorHAnsi" w:hAnsiTheme="majorHAnsi" w:cstheme="majorHAnsi"/>
          <w:szCs w:val="24"/>
        </w:rPr>
        <w:t xml:space="preserve"> </w:t>
      </w:r>
      <w:r w:rsidRPr="00E65117">
        <w:rPr>
          <w:rFonts w:asciiTheme="majorHAnsi" w:hAnsiTheme="majorHAnsi" w:cstheme="majorHAnsi"/>
          <w:szCs w:val="24"/>
        </w:rPr>
        <w:t xml:space="preserve">of the session. Subsequently, the observer will describe </w:t>
      </w:r>
      <w:r w:rsidRPr="00E65117">
        <w:rPr>
          <w:rFonts w:asciiTheme="majorHAnsi" w:hAnsiTheme="majorHAnsi" w:cstheme="majorHAnsi"/>
          <w:szCs w:val="24"/>
        </w:rPr>
        <w:t xml:space="preserve">their </w:t>
      </w:r>
      <w:r w:rsidRPr="00E65117">
        <w:rPr>
          <w:rFonts w:asciiTheme="majorHAnsi" w:hAnsiTheme="majorHAnsi" w:cstheme="majorHAnsi"/>
          <w:szCs w:val="24"/>
        </w:rPr>
        <w:t>perceptions of the session. The observer will provide the observed</w:t>
      </w:r>
      <w:r w:rsidRPr="00E65117">
        <w:rPr>
          <w:rFonts w:asciiTheme="majorHAnsi" w:hAnsiTheme="majorHAnsi" w:cstheme="majorHAnsi"/>
          <w:szCs w:val="24"/>
        </w:rPr>
        <w:t xml:space="preserve"> </w:t>
      </w:r>
      <w:r w:rsidRPr="00E65117">
        <w:rPr>
          <w:rFonts w:asciiTheme="majorHAnsi" w:hAnsiTheme="majorHAnsi" w:cstheme="majorHAnsi"/>
          <w:szCs w:val="24"/>
        </w:rPr>
        <w:t>instructor with typed notes on the Peer Class Observation Form.</w:t>
      </w:r>
    </w:p>
    <w:p w14:paraId="55999B24" w14:textId="77777777" w:rsidR="00F42F0E" w:rsidRDefault="00F42F0E"/>
    <w:p w14:paraId="62686195" w14:textId="6B0C655D" w:rsidR="00F00FFC" w:rsidRDefault="00E65117">
      <w:pPr>
        <w:rPr>
          <w:rFonts w:asciiTheme="majorHAnsi" w:hAnsiTheme="majorHAnsi" w:cstheme="majorHAnsi"/>
          <w:sz w:val="20"/>
          <w:szCs w:val="18"/>
        </w:rPr>
      </w:pPr>
      <w:r w:rsidRPr="00F00FFC">
        <w:rPr>
          <w:rFonts w:asciiTheme="majorHAnsi" w:hAnsiTheme="majorHAnsi" w:cstheme="majorHAnsi"/>
          <w:sz w:val="20"/>
          <w:szCs w:val="18"/>
        </w:rPr>
        <w:t>Process from McCartin &amp; Dineen (2018)</w:t>
      </w:r>
      <w:r w:rsidR="00F00FFC" w:rsidRPr="00F00FFC">
        <w:rPr>
          <w:rFonts w:asciiTheme="majorHAnsi" w:hAnsiTheme="majorHAnsi" w:cstheme="majorHAnsi"/>
          <w:sz w:val="20"/>
          <w:szCs w:val="18"/>
        </w:rPr>
        <w:t xml:space="preserve">. </w:t>
      </w:r>
      <w:r w:rsidR="00F00FFC" w:rsidRPr="00F00FFC">
        <w:rPr>
          <w:rFonts w:asciiTheme="majorHAnsi" w:hAnsiTheme="majorHAnsi" w:cstheme="majorHAnsi"/>
          <w:i/>
          <w:iCs/>
          <w:sz w:val="20"/>
          <w:szCs w:val="18"/>
        </w:rPr>
        <w:t xml:space="preserve">Toward a critical inclusive assessment practice for library instruction, </w:t>
      </w:r>
      <w:r w:rsidR="00F00FFC" w:rsidRPr="00F00FFC">
        <w:rPr>
          <w:rFonts w:asciiTheme="majorHAnsi" w:hAnsiTheme="majorHAnsi" w:cstheme="majorHAnsi"/>
          <w:sz w:val="20"/>
          <w:szCs w:val="18"/>
        </w:rPr>
        <w:t>Library Juice Press</w:t>
      </w:r>
      <w:r w:rsidR="00F00FFC">
        <w:rPr>
          <w:rFonts w:asciiTheme="majorHAnsi" w:hAnsiTheme="majorHAnsi" w:cstheme="majorHAnsi"/>
          <w:sz w:val="20"/>
          <w:szCs w:val="18"/>
        </w:rPr>
        <w:t>, p. 97-98.</w:t>
      </w:r>
    </w:p>
    <w:p w14:paraId="6BA058EA" w14:textId="77777777" w:rsidR="00F42F0E" w:rsidRDefault="00F42F0E" w:rsidP="00F00FFC">
      <w:pPr>
        <w:jc w:val="center"/>
      </w:pPr>
    </w:p>
    <w:p w14:paraId="26F14549" w14:textId="77777777" w:rsidR="00F42F0E" w:rsidRDefault="00F42F0E" w:rsidP="00F00FFC">
      <w:pPr>
        <w:jc w:val="center"/>
      </w:pPr>
    </w:p>
    <w:p w14:paraId="26C8305E" w14:textId="77777777" w:rsidR="00F42F0E" w:rsidRDefault="00F42F0E" w:rsidP="00F00FFC">
      <w:pPr>
        <w:jc w:val="center"/>
      </w:pPr>
    </w:p>
    <w:p w14:paraId="05D4D551" w14:textId="10FBCBDA" w:rsidR="00E65117" w:rsidRPr="00F00FFC" w:rsidRDefault="00E65117" w:rsidP="00F00FFC">
      <w:pPr>
        <w:jc w:val="center"/>
        <w:rPr>
          <w:rFonts w:asciiTheme="majorHAnsi" w:hAnsiTheme="majorHAnsi" w:cstheme="majorHAnsi"/>
          <w:sz w:val="20"/>
          <w:szCs w:val="18"/>
        </w:rPr>
      </w:pPr>
      <w:r>
        <w:lastRenderedPageBreak/>
        <w:t>Things to Consider During Observation</w:t>
      </w:r>
    </w:p>
    <w:p w14:paraId="5E8D8243" w14:textId="5B9D5918" w:rsidR="00F55A01" w:rsidRDefault="005A293E">
      <w:r>
        <w:t>Class Structure</w:t>
      </w:r>
    </w:p>
    <w:p w14:paraId="1933CC5A" w14:textId="06409525" w:rsidR="005A293E" w:rsidRPr="005A293E" w:rsidRDefault="005A293E" w:rsidP="005A293E">
      <w:pPr>
        <w:pStyle w:val="ListParagraph"/>
        <w:numPr>
          <w:ilvl w:val="0"/>
          <w:numId w:val="1"/>
        </w:numPr>
        <w:rPr>
          <w:rFonts w:asciiTheme="majorHAnsi" w:eastAsia="Oswald" w:hAnsiTheme="majorHAnsi" w:cstheme="majorHAnsi"/>
          <w:sz w:val="22"/>
        </w:rPr>
      </w:pPr>
      <w:r w:rsidRPr="005A293E">
        <w:rPr>
          <w:rFonts w:asciiTheme="majorHAnsi" w:eastAsia="Oswald" w:hAnsiTheme="majorHAnsi" w:cstheme="majorHAnsi"/>
          <w:sz w:val="22"/>
        </w:rPr>
        <w:t>Opens class by stating goals and outcomes and by outlining lecture/discussion content for the session</w:t>
      </w:r>
    </w:p>
    <w:p w14:paraId="4C1E21EF" w14:textId="77777777" w:rsidR="005A293E" w:rsidRPr="005A293E" w:rsidRDefault="005A293E" w:rsidP="005A293E">
      <w:pPr>
        <w:pStyle w:val="ListParagraph"/>
        <w:numPr>
          <w:ilvl w:val="0"/>
          <w:numId w:val="1"/>
        </w:numPr>
        <w:rPr>
          <w:rFonts w:asciiTheme="majorHAnsi" w:eastAsia="Oswald" w:hAnsiTheme="majorHAnsi" w:cstheme="majorHAnsi"/>
          <w:sz w:val="22"/>
        </w:rPr>
      </w:pPr>
      <w:r w:rsidRPr="005A293E">
        <w:rPr>
          <w:rFonts w:asciiTheme="majorHAnsi" w:eastAsia="Oswald" w:hAnsiTheme="majorHAnsi" w:cstheme="majorHAnsi"/>
          <w:sz w:val="22"/>
        </w:rPr>
        <w:t>Reviews prior class material to prepare students for the content to be covered</w:t>
      </w:r>
    </w:p>
    <w:p w14:paraId="73BD0FB3" w14:textId="77777777" w:rsidR="005A293E" w:rsidRPr="005A293E" w:rsidRDefault="005A293E" w:rsidP="005A293E">
      <w:pPr>
        <w:rPr>
          <w:rFonts w:asciiTheme="majorHAnsi" w:eastAsia="Oswald" w:hAnsiTheme="majorHAnsi" w:cstheme="majorHAnsi"/>
          <w:sz w:val="22"/>
        </w:rPr>
      </w:pPr>
      <w:r>
        <w:t>Recognition and Promotion of Diverse Identities and Perspectives</w:t>
      </w:r>
      <w:r w:rsidRPr="005A293E">
        <w:rPr>
          <w:rFonts w:asciiTheme="majorHAnsi" w:eastAsia="Oswald" w:hAnsiTheme="majorHAnsi" w:cstheme="majorHAnsi"/>
          <w:sz w:val="22"/>
        </w:rPr>
        <w:t xml:space="preserve"> </w:t>
      </w:r>
    </w:p>
    <w:p w14:paraId="714C67E5" w14:textId="2A8C9732" w:rsidR="005A293E" w:rsidRDefault="005A293E" w:rsidP="005A293E">
      <w:pPr>
        <w:pStyle w:val="ListParagraph"/>
        <w:numPr>
          <w:ilvl w:val="0"/>
          <w:numId w:val="1"/>
        </w:numPr>
        <w:rPr>
          <w:rFonts w:asciiTheme="majorHAnsi" w:eastAsia="Oswald" w:hAnsiTheme="majorHAnsi" w:cstheme="majorHAnsi"/>
          <w:sz w:val="22"/>
        </w:rPr>
      </w:pPr>
      <w:r w:rsidRPr="005A293E">
        <w:rPr>
          <w:rFonts w:asciiTheme="majorHAnsi" w:eastAsia="Oswald" w:hAnsiTheme="majorHAnsi" w:cstheme="majorHAnsi"/>
          <w:sz w:val="22"/>
        </w:rPr>
        <w:t xml:space="preserve">Assigned readings, instructional activities, and assignments reflect a diverse array of identities and perspectives </w:t>
      </w:r>
    </w:p>
    <w:p w14:paraId="51FFCED0" w14:textId="77777777" w:rsidR="005A293E" w:rsidRPr="005A293E" w:rsidRDefault="005A293E" w:rsidP="005A293E">
      <w:pPr>
        <w:pStyle w:val="ListParagraph"/>
        <w:numPr>
          <w:ilvl w:val="0"/>
          <w:numId w:val="1"/>
        </w:numPr>
      </w:pPr>
      <w:r w:rsidRPr="005A293E">
        <w:rPr>
          <w:rFonts w:asciiTheme="majorHAnsi" w:hAnsiTheme="majorHAnsi" w:cstheme="majorHAnsi"/>
          <w:color w:val="000000"/>
          <w:sz w:val="22"/>
        </w:rPr>
        <w:t>Provides options to accommodate learner differences</w:t>
      </w:r>
    </w:p>
    <w:p w14:paraId="6E9129DC" w14:textId="452611DB" w:rsidR="005A293E" w:rsidRDefault="005A293E" w:rsidP="005A293E">
      <w:pPr>
        <w:pStyle w:val="ListParagraph"/>
        <w:numPr>
          <w:ilvl w:val="0"/>
          <w:numId w:val="1"/>
        </w:numPr>
        <w:rPr>
          <w:rFonts w:asciiTheme="majorHAnsi" w:eastAsia="Oswald" w:hAnsiTheme="majorHAnsi" w:cstheme="majorHAnsi"/>
          <w:sz w:val="22"/>
        </w:rPr>
      </w:pPr>
      <w:r w:rsidRPr="005A293E">
        <w:rPr>
          <w:rFonts w:asciiTheme="majorHAnsi" w:eastAsia="Oswald" w:hAnsiTheme="majorHAnsi" w:cstheme="majorHAnsi"/>
          <w:sz w:val="22"/>
        </w:rPr>
        <w:t>Attempts to remove unnecessary barriers to learning</w:t>
      </w:r>
    </w:p>
    <w:p w14:paraId="7C3D57F0" w14:textId="77777777" w:rsidR="005A293E" w:rsidRPr="005A293E" w:rsidRDefault="005A293E" w:rsidP="005A293E">
      <w:pPr>
        <w:pStyle w:val="ListParagraph"/>
        <w:numPr>
          <w:ilvl w:val="0"/>
          <w:numId w:val="1"/>
        </w:numPr>
        <w:rPr>
          <w:rFonts w:asciiTheme="majorHAnsi" w:eastAsia="Oswald" w:hAnsiTheme="majorHAnsi" w:cstheme="majorHAnsi"/>
          <w:sz w:val="22"/>
        </w:rPr>
      </w:pPr>
      <w:r w:rsidRPr="005A293E">
        <w:rPr>
          <w:rFonts w:asciiTheme="majorHAnsi" w:eastAsia="Oswald" w:hAnsiTheme="majorHAnsi" w:cstheme="majorHAnsi"/>
          <w:sz w:val="22"/>
        </w:rPr>
        <w:t>Is aware of shared and non-shared identities among students and between students and instructor</w:t>
      </w:r>
    </w:p>
    <w:p w14:paraId="6087E8A8" w14:textId="2C2D8E13" w:rsidR="005A293E" w:rsidRPr="005A293E" w:rsidRDefault="005A293E" w:rsidP="005A293E">
      <w:pPr>
        <w:rPr>
          <w:rFonts w:eastAsia="Oswald" w:cstheme="minorHAnsi"/>
          <w:szCs w:val="24"/>
        </w:rPr>
      </w:pPr>
      <w:r w:rsidRPr="005A293E">
        <w:rPr>
          <w:rFonts w:eastAsia="Oswald" w:cstheme="minorHAnsi"/>
          <w:szCs w:val="24"/>
        </w:rPr>
        <w:t>Teaching</w:t>
      </w:r>
    </w:p>
    <w:p w14:paraId="259AB1F8" w14:textId="3AAA4C70" w:rsidR="005A293E" w:rsidRPr="005A293E" w:rsidRDefault="005A293E" w:rsidP="005A293E">
      <w:pPr>
        <w:pStyle w:val="ListParagraph"/>
        <w:numPr>
          <w:ilvl w:val="0"/>
          <w:numId w:val="2"/>
        </w:numPr>
        <w:rPr>
          <w:rFonts w:asciiTheme="majorHAnsi" w:eastAsia="Oswald" w:hAnsiTheme="majorHAnsi" w:cstheme="majorHAnsi"/>
          <w:szCs w:val="24"/>
        </w:rPr>
      </w:pPr>
      <w:r w:rsidRPr="005A293E">
        <w:rPr>
          <w:rFonts w:asciiTheme="majorHAnsi" w:eastAsia="Oswald" w:hAnsiTheme="majorHAnsi" w:cstheme="majorHAnsi"/>
          <w:szCs w:val="24"/>
        </w:rPr>
        <w:t>Uses a variety of strategies to meet the needs of diverse learners (lecture, modeling, discussion, group activities, independent activities, labs)</w:t>
      </w:r>
    </w:p>
    <w:p w14:paraId="32433A42" w14:textId="2CE7A388" w:rsidR="005A293E" w:rsidRPr="005A293E" w:rsidRDefault="005A293E" w:rsidP="005A293E">
      <w:pPr>
        <w:pStyle w:val="ListParagraph"/>
        <w:numPr>
          <w:ilvl w:val="0"/>
          <w:numId w:val="2"/>
        </w:numPr>
        <w:rPr>
          <w:rFonts w:asciiTheme="majorHAnsi" w:eastAsia="Oswald" w:hAnsiTheme="majorHAnsi" w:cstheme="majorHAnsi"/>
          <w:szCs w:val="24"/>
        </w:rPr>
      </w:pPr>
      <w:r w:rsidRPr="005A293E">
        <w:rPr>
          <w:rFonts w:asciiTheme="majorHAnsi" w:eastAsia="Oswald" w:hAnsiTheme="majorHAnsi" w:cstheme="majorHAnsi"/>
          <w:szCs w:val="24"/>
        </w:rPr>
        <w:t xml:space="preserve">Uses strategies effectively </w:t>
      </w:r>
    </w:p>
    <w:p w14:paraId="68A7B15C" w14:textId="77777777" w:rsidR="005A293E" w:rsidRPr="005A293E" w:rsidRDefault="005A293E" w:rsidP="005A293E">
      <w:pPr>
        <w:pStyle w:val="ListParagraph"/>
        <w:numPr>
          <w:ilvl w:val="0"/>
          <w:numId w:val="2"/>
        </w:numPr>
        <w:rPr>
          <w:rFonts w:asciiTheme="majorHAnsi" w:eastAsia="Oswald" w:hAnsiTheme="majorHAnsi" w:cstheme="majorHAnsi"/>
          <w:szCs w:val="24"/>
        </w:rPr>
      </w:pPr>
      <w:r w:rsidRPr="005A293E">
        <w:rPr>
          <w:rFonts w:asciiTheme="majorHAnsi" w:eastAsia="Oswald" w:hAnsiTheme="majorHAnsi" w:cstheme="majorHAnsi"/>
          <w:szCs w:val="24"/>
        </w:rPr>
        <w:t>Uses technology effectively</w:t>
      </w:r>
    </w:p>
    <w:p w14:paraId="5F1111E0" w14:textId="77777777" w:rsidR="005A293E" w:rsidRPr="005A293E" w:rsidRDefault="005A293E" w:rsidP="005A293E">
      <w:pPr>
        <w:pStyle w:val="ListParagraph"/>
        <w:numPr>
          <w:ilvl w:val="0"/>
          <w:numId w:val="2"/>
        </w:numPr>
        <w:rPr>
          <w:rFonts w:asciiTheme="majorHAnsi" w:eastAsia="Oswald" w:hAnsiTheme="majorHAnsi" w:cstheme="majorHAnsi"/>
          <w:szCs w:val="24"/>
        </w:rPr>
      </w:pPr>
      <w:r w:rsidRPr="005A293E">
        <w:rPr>
          <w:rFonts w:asciiTheme="majorHAnsi" w:eastAsia="Oswald" w:hAnsiTheme="majorHAnsi" w:cstheme="majorHAnsi"/>
          <w:szCs w:val="24"/>
        </w:rPr>
        <w:t xml:space="preserve">Encourages self-reflection and critical thinking </w:t>
      </w:r>
    </w:p>
    <w:p w14:paraId="3AAB2F35" w14:textId="77777777" w:rsidR="005A293E" w:rsidRPr="005A293E" w:rsidRDefault="005A293E" w:rsidP="005A293E">
      <w:pPr>
        <w:pStyle w:val="ListParagraph"/>
        <w:numPr>
          <w:ilvl w:val="0"/>
          <w:numId w:val="2"/>
        </w:numPr>
        <w:rPr>
          <w:rFonts w:asciiTheme="majorHAnsi" w:eastAsia="Oswald" w:hAnsiTheme="majorHAnsi" w:cstheme="majorHAnsi"/>
          <w:szCs w:val="24"/>
        </w:rPr>
      </w:pPr>
      <w:r w:rsidRPr="005A293E">
        <w:rPr>
          <w:rFonts w:asciiTheme="majorHAnsi" w:eastAsia="Oswald" w:hAnsiTheme="majorHAnsi" w:cstheme="majorHAnsi"/>
          <w:szCs w:val="24"/>
        </w:rPr>
        <w:t>Communicates clearly and effectively with students</w:t>
      </w:r>
    </w:p>
    <w:p w14:paraId="4A97EBCC" w14:textId="77777777" w:rsidR="005A293E" w:rsidRPr="005A293E" w:rsidRDefault="005A293E" w:rsidP="005A293E">
      <w:pPr>
        <w:pStyle w:val="ListParagraph"/>
        <w:numPr>
          <w:ilvl w:val="0"/>
          <w:numId w:val="2"/>
        </w:numPr>
        <w:rPr>
          <w:rFonts w:asciiTheme="majorHAnsi" w:eastAsia="Oswald" w:hAnsiTheme="majorHAnsi" w:cstheme="majorHAnsi"/>
          <w:szCs w:val="24"/>
        </w:rPr>
      </w:pPr>
      <w:r w:rsidRPr="005A293E">
        <w:rPr>
          <w:rFonts w:asciiTheme="majorHAnsi" w:eastAsia="Oswald" w:hAnsiTheme="majorHAnsi" w:cstheme="majorHAnsi"/>
          <w:szCs w:val="24"/>
        </w:rPr>
        <w:t>Uses questions to generate meaningful discussion; responds to student answers effectively</w:t>
      </w:r>
    </w:p>
    <w:p w14:paraId="6AB04358" w14:textId="3A10755B" w:rsidR="005A293E" w:rsidRPr="005A293E" w:rsidRDefault="005A293E" w:rsidP="005A293E">
      <w:pPr>
        <w:pStyle w:val="ListParagraph"/>
        <w:numPr>
          <w:ilvl w:val="0"/>
          <w:numId w:val="2"/>
        </w:numPr>
        <w:rPr>
          <w:rFonts w:asciiTheme="majorHAnsi" w:eastAsia="Oswald" w:hAnsiTheme="majorHAnsi" w:cstheme="majorHAnsi"/>
          <w:sz w:val="22"/>
        </w:rPr>
      </w:pPr>
      <w:r w:rsidRPr="005A293E">
        <w:rPr>
          <w:rFonts w:asciiTheme="majorHAnsi" w:hAnsiTheme="majorHAnsi" w:cstheme="majorHAnsi"/>
          <w:color w:val="000000"/>
        </w:rPr>
        <w:t>Connects the course to the “real world”</w:t>
      </w:r>
    </w:p>
    <w:p w14:paraId="0C2ED47F" w14:textId="11F604B1" w:rsidR="005A293E" w:rsidRDefault="005A293E" w:rsidP="005A293E">
      <w:pPr>
        <w:pStyle w:val="ListParagraph"/>
        <w:numPr>
          <w:ilvl w:val="0"/>
          <w:numId w:val="2"/>
        </w:numPr>
        <w:rPr>
          <w:rFonts w:asciiTheme="majorHAnsi" w:eastAsia="Oswald" w:hAnsiTheme="majorHAnsi" w:cstheme="majorHAnsi"/>
          <w:szCs w:val="24"/>
        </w:rPr>
      </w:pPr>
      <w:r w:rsidRPr="005A293E">
        <w:rPr>
          <w:rFonts w:asciiTheme="majorHAnsi" w:eastAsia="Oswald" w:hAnsiTheme="majorHAnsi" w:cstheme="majorHAnsi"/>
          <w:szCs w:val="24"/>
        </w:rPr>
        <w:t>Summarizes and distills main points at the end of class</w:t>
      </w:r>
    </w:p>
    <w:p w14:paraId="261EA41D" w14:textId="16E3CC23" w:rsidR="005A293E" w:rsidRPr="005A293E" w:rsidRDefault="005A293E" w:rsidP="005A293E">
      <w:pPr>
        <w:rPr>
          <w:rFonts w:eastAsia="Oswald" w:cstheme="minorHAnsi"/>
          <w:szCs w:val="24"/>
        </w:rPr>
      </w:pPr>
      <w:r w:rsidRPr="005A293E">
        <w:rPr>
          <w:rFonts w:eastAsia="Oswald" w:cstheme="minorHAnsi"/>
          <w:szCs w:val="24"/>
        </w:rPr>
        <w:t>Assessment</w:t>
      </w:r>
    </w:p>
    <w:p w14:paraId="3787F224" w14:textId="4251235D" w:rsidR="005A293E" w:rsidRPr="005A293E" w:rsidRDefault="005A293E" w:rsidP="005A293E">
      <w:pPr>
        <w:pStyle w:val="ListParagraph"/>
        <w:numPr>
          <w:ilvl w:val="0"/>
          <w:numId w:val="3"/>
        </w:numPr>
        <w:rPr>
          <w:rFonts w:asciiTheme="majorHAnsi" w:eastAsia="Oswald" w:hAnsiTheme="majorHAnsi" w:cstheme="majorHAnsi"/>
          <w:sz w:val="22"/>
        </w:rPr>
      </w:pPr>
      <w:r w:rsidRPr="005A293E">
        <w:rPr>
          <w:rFonts w:asciiTheme="majorHAnsi" w:eastAsia="Oswald" w:hAnsiTheme="majorHAnsi" w:cstheme="majorHAnsi"/>
          <w:sz w:val="22"/>
        </w:rPr>
        <w:t>Checks for student understanding</w:t>
      </w:r>
      <w:r w:rsidRPr="005A293E">
        <w:rPr>
          <w:rFonts w:asciiTheme="majorHAnsi" w:eastAsia="Oswald" w:hAnsiTheme="majorHAnsi" w:cstheme="majorHAnsi"/>
          <w:sz w:val="22"/>
        </w:rPr>
        <w:t xml:space="preserve"> throughout class session</w:t>
      </w:r>
    </w:p>
    <w:p w14:paraId="3DC6777C" w14:textId="0586184C" w:rsidR="005A293E" w:rsidRPr="005A293E" w:rsidRDefault="005A293E" w:rsidP="005A293E">
      <w:pPr>
        <w:pStyle w:val="ListParagraph"/>
        <w:numPr>
          <w:ilvl w:val="0"/>
          <w:numId w:val="3"/>
        </w:numPr>
        <w:rPr>
          <w:rFonts w:asciiTheme="majorHAnsi" w:eastAsia="Oswald" w:hAnsiTheme="majorHAnsi" w:cstheme="majorHAnsi"/>
          <w:sz w:val="22"/>
        </w:rPr>
      </w:pPr>
      <w:r w:rsidRPr="005A293E">
        <w:rPr>
          <w:rFonts w:asciiTheme="majorHAnsi" w:hAnsiTheme="majorHAnsi" w:cstheme="majorHAnsi"/>
          <w:color w:val="000000"/>
          <w:sz w:val="22"/>
          <w:szCs w:val="20"/>
        </w:rPr>
        <w:t>Provides feedback that encourages students to persist and work hard</w:t>
      </w:r>
    </w:p>
    <w:p w14:paraId="3C1B0A38" w14:textId="72C870C4" w:rsidR="005A293E" w:rsidRPr="005A293E" w:rsidRDefault="005A293E" w:rsidP="005A293E">
      <w:pPr>
        <w:rPr>
          <w:rFonts w:eastAsia="Oswald" w:cstheme="minorHAnsi"/>
          <w:szCs w:val="24"/>
        </w:rPr>
      </w:pPr>
      <w:r w:rsidRPr="005A293E">
        <w:rPr>
          <w:rFonts w:eastAsia="Oswald" w:cstheme="minorHAnsi"/>
          <w:szCs w:val="24"/>
        </w:rPr>
        <w:t>Rapport with Students</w:t>
      </w:r>
    </w:p>
    <w:p w14:paraId="7889C740" w14:textId="77777777" w:rsidR="005A293E" w:rsidRPr="005A293E" w:rsidRDefault="005A293E" w:rsidP="005A293E">
      <w:pPr>
        <w:pStyle w:val="ListParagraph"/>
        <w:numPr>
          <w:ilvl w:val="0"/>
          <w:numId w:val="4"/>
        </w:numPr>
        <w:rPr>
          <w:rFonts w:asciiTheme="majorHAnsi" w:eastAsia="Oswald" w:hAnsiTheme="majorHAnsi" w:cstheme="majorHAnsi"/>
          <w:szCs w:val="24"/>
        </w:rPr>
      </w:pPr>
      <w:r w:rsidRPr="005A293E">
        <w:rPr>
          <w:rFonts w:asciiTheme="majorHAnsi" w:eastAsia="Oswald" w:hAnsiTheme="majorHAnsi" w:cstheme="majorHAnsi"/>
          <w:szCs w:val="24"/>
        </w:rPr>
        <w:t>Students are respected and respect the instructor</w:t>
      </w:r>
    </w:p>
    <w:p w14:paraId="58ADE4EC" w14:textId="77777777" w:rsidR="005A293E" w:rsidRPr="005A293E" w:rsidRDefault="005A293E" w:rsidP="005A293E">
      <w:pPr>
        <w:pStyle w:val="ListParagraph"/>
        <w:numPr>
          <w:ilvl w:val="0"/>
          <w:numId w:val="4"/>
        </w:numPr>
        <w:rPr>
          <w:rFonts w:asciiTheme="majorHAnsi" w:eastAsia="Oswald" w:hAnsiTheme="majorHAnsi" w:cstheme="majorHAnsi"/>
          <w:szCs w:val="24"/>
        </w:rPr>
      </w:pPr>
      <w:r w:rsidRPr="005A293E">
        <w:rPr>
          <w:rFonts w:asciiTheme="majorHAnsi" w:eastAsia="Oswald" w:hAnsiTheme="majorHAnsi" w:cstheme="majorHAnsi"/>
          <w:szCs w:val="24"/>
        </w:rPr>
        <w:t>Students feel comfortable asking and answering questions</w:t>
      </w:r>
    </w:p>
    <w:p w14:paraId="2234298C" w14:textId="77777777" w:rsidR="005A293E" w:rsidRPr="005A293E" w:rsidRDefault="005A293E" w:rsidP="005A293E">
      <w:pPr>
        <w:pStyle w:val="ListParagraph"/>
        <w:numPr>
          <w:ilvl w:val="0"/>
          <w:numId w:val="4"/>
        </w:numPr>
        <w:rPr>
          <w:rFonts w:asciiTheme="majorHAnsi" w:eastAsia="Oswald" w:hAnsiTheme="majorHAnsi" w:cstheme="majorHAnsi"/>
          <w:szCs w:val="24"/>
        </w:rPr>
      </w:pPr>
      <w:r w:rsidRPr="005A293E">
        <w:rPr>
          <w:rFonts w:asciiTheme="majorHAnsi" w:eastAsia="Oswald" w:hAnsiTheme="majorHAnsi" w:cstheme="majorHAnsi"/>
          <w:szCs w:val="24"/>
        </w:rPr>
        <w:t>Students are attentive and engaged</w:t>
      </w:r>
    </w:p>
    <w:p w14:paraId="462AA458" w14:textId="77777777" w:rsidR="005A293E" w:rsidRPr="005A293E" w:rsidRDefault="005A293E" w:rsidP="005A293E">
      <w:pPr>
        <w:pStyle w:val="ListParagraph"/>
        <w:numPr>
          <w:ilvl w:val="0"/>
          <w:numId w:val="4"/>
        </w:numPr>
        <w:rPr>
          <w:rFonts w:asciiTheme="majorHAnsi" w:eastAsia="Oswald" w:hAnsiTheme="majorHAnsi" w:cstheme="majorHAnsi"/>
          <w:szCs w:val="24"/>
        </w:rPr>
      </w:pPr>
      <w:r w:rsidRPr="005A293E">
        <w:rPr>
          <w:rFonts w:asciiTheme="majorHAnsi" w:eastAsia="Oswald" w:hAnsiTheme="majorHAnsi" w:cstheme="majorHAnsi"/>
          <w:szCs w:val="24"/>
        </w:rPr>
        <w:t>Uses good eye contact, appropriate volume and tone, helpful hand/body gestures</w:t>
      </w:r>
    </w:p>
    <w:p w14:paraId="6CEF9E8E" w14:textId="77777777" w:rsidR="005A293E" w:rsidRPr="005A293E" w:rsidRDefault="005A293E" w:rsidP="005A293E">
      <w:pPr>
        <w:pStyle w:val="ListParagraph"/>
        <w:numPr>
          <w:ilvl w:val="0"/>
          <w:numId w:val="4"/>
        </w:numPr>
        <w:rPr>
          <w:rFonts w:asciiTheme="majorHAnsi" w:eastAsia="Oswald" w:hAnsiTheme="majorHAnsi" w:cstheme="majorHAnsi"/>
          <w:szCs w:val="24"/>
        </w:rPr>
      </w:pPr>
      <w:r w:rsidRPr="005A293E">
        <w:rPr>
          <w:rFonts w:asciiTheme="majorHAnsi" w:eastAsia="Oswald" w:hAnsiTheme="majorHAnsi" w:cstheme="majorHAnsi"/>
          <w:szCs w:val="24"/>
        </w:rPr>
        <w:t>Responds to student errors with constructive feedback</w:t>
      </w:r>
    </w:p>
    <w:p w14:paraId="3068196D" w14:textId="240A5FB4" w:rsidR="00F00FFC" w:rsidRPr="00F42F0E" w:rsidRDefault="005A293E" w:rsidP="00F00FFC">
      <w:pPr>
        <w:pStyle w:val="ListParagraph"/>
        <w:numPr>
          <w:ilvl w:val="0"/>
          <w:numId w:val="4"/>
        </w:numPr>
        <w:rPr>
          <w:rFonts w:asciiTheme="majorHAnsi" w:eastAsia="Oswald" w:hAnsiTheme="majorHAnsi" w:cstheme="majorHAnsi"/>
          <w:szCs w:val="24"/>
        </w:rPr>
      </w:pPr>
      <w:r w:rsidRPr="005A293E">
        <w:rPr>
          <w:rFonts w:asciiTheme="majorHAnsi" w:eastAsia="Oswald" w:hAnsiTheme="majorHAnsi" w:cstheme="majorHAnsi"/>
          <w:szCs w:val="24"/>
        </w:rPr>
        <w:t>Handles dominant students effectively</w:t>
      </w:r>
    </w:p>
    <w:p w14:paraId="21236088" w14:textId="24A43634" w:rsidR="00F00FFC" w:rsidRPr="00F00FFC" w:rsidRDefault="00F00FFC" w:rsidP="00F00FFC">
      <w:pPr>
        <w:rPr>
          <w:rFonts w:asciiTheme="majorHAnsi" w:eastAsia="Oswald" w:hAnsiTheme="majorHAnsi" w:cstheme="majorHAnsi"/>
          <w:sz w:val="20"/>
          <w:szCs w:val="20"/>
        </w:rPr>
      </w:pPr>
      <w:r w:rsidRPr="00F00FFC">
        <w:rPr>
          <w:rFonts w:asciiTheme="majorHAnsi" w:eastAsia="Oswald" w:hAnsiTheme="majorHAnsi" w:cstheme="majorHAnsi"/>
          <w:sz w:val="20"/>
          <w:szCs w:val="20"/>
        </w:rPr>
        <w:t xml:space="preserve">List adapted from </w:t>
      </w:r>
      <w:r w:rsidRPr="00F00FFC">
        <w:rPr>
          <w:rFonts w:asciiTheme="majorHAnsi" w:eastAsia="Oswald" w:hAnsiTheme="majorHAnsi" w:cstheme="majorHAnsi"/>
          <w:sz w:val="20"/>
          <w:szCs w:val="20"/>
        </w:rPr>
        <w:t xml:space="preserve">Appalachian State University, Center for Academic Excellence   </w:t>
      </w:r>
    </w:p>
    <w:sectPr w:rsidR="00F00FFC" w:rsidRPr="00F00FFC" w:rsidSect="005A293E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2C654" w14:textId="77777777" w:rsidR="002F764D" w:rsidRDefault="002F764D" w:rsidP="005A293E">
      <w:pPr>
        <w:spacing w:after="0" w:line="240" w:lineRule="auto"/>
      </w:pPr>
      <w:r>
        <w:separator/>
      </w:r>
    </w:p>
  </w:endnote>
  <w:endnote w:type="continuationSeparator" w:id="0">
    <w:p w14:paraId="592322AD" w14:textId="77777777" w:rsidR="002F764D" w:rsidRDefault="002F764D" w:rsidP="005A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Arial Narrow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B597A" w14:textId="77777777" w:rsidR="002F764D" w:rsidRDefault="002F764D" w:rsidP="005A293E">
      <w:pPr>
        <w:spacing w:after="0" w:line="240" w:lineRule="auto"/>
      </w:pPr>
      <w:r>
        <w:separator/>
      </w:r>
    </w:p>
  </w:footnote>
  <w:footnote w:type="continuationSeparator" w:id="0">
    <w:p w14:paraId="4A9490DD" w14:textId="77777777" w:rsidR="002F764D" w:rsidRDefault="002F764D" w:rsidP="005A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D40F" w14:textId="327F7CE1" w:rsidR="009D2D9B" w:rsidRDefault="009D2D9B" w:rsidP="009D2D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E69C9A" wp14:editId="7CAFC1D0">
          <wp:simplePos x="0" y="0"/>
          <wp:positionH relativeFrom="column">
            <wp:posOffset>-770890</wp:posOffset>
          </wp:positionH>
          <wp:positionV relativeFrom="paragraph">
            <wp:posOffset>-285750</wp:posOffset>
          </wp:positionV>
          <wp:extent cx="1380490" cy="790262"/>
          <wp:effectExtent l="0" t="0" r="0" b="0"/>
          <wp:wrapTight wrapText="bothSides">
            <wp:wrapPolygon edited="0">
              <wp:start x="0" y="0"/>
              <wp:lineTo x="0" y="20836"/>
              <wp:lineTo x="21163" y="20836"/>
              <wp:lineTo x="21163" y="0"/>
              <wp:lineTo x="0" y="0"/>
            </wp:wrapPolygon>
          </wp:wrapTight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TL_ID_8_b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9" t="29686" r="35170" b="22002"/>
                  <a:stretch/>
                </pic:blipFill>
                <pic:spPr bwMode="auto">
                  <a:xfrm>
                    <a:off x="0" y="0"/>
                    <a:ext cx="1380490" cy="7902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617D2" w14:textId="77777777" w:rsidR="009D2D9B" w:rsidRDefault="009D2D9B" w:rsidP="005A293E">
    <w:pPr>
      <w:pStyle w:val="Header"/>
      <w:jc w:val="center"/>
    </w:pPr>
  </w:p>
  <w:p w14:paraId="3A7EC80F" w14:textId="77777777" w:rsidR="009D2D9B" w:rsidRPr="009D2D9B" w:rsidRDefault="009D2D9B" w:rsidP="009D2D9B">
    <w:pPr>
      <w:pStyle w:val="Header"/>
      <w:jc w:val="both"/>
      <w:rPr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32C"/>
    <w:multiLevelType w:val="hybridMultilevel"/>
    <w:tmpl w:val="696E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6E28"/>
    <w:multiLevelType w:val="hybridMultilevel"/>
    <w:tmpl w:val="A578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717D"/>
    <w:multiLevelType w:val="multilevel"/>
    <w:tmpl w:val="12385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B66C59"/>
    <w:multiLevelType w:val="hybridMultilevel"/>
    <w:tmpl w:val="CA34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67351"/>
    <w:multiLevelType w:val="hybridMultilevel"/>
    <w:tmpl w:val="B6FED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910BD"/>
    <w:multiLevelType w:val="hybridMultilevel"/>
    <w:tmpl w:val="8834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B6067"/>
    <w:multiLevelType w:val="multilevel"/>
    <w:tmpl w:val="29027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997A8C"/>
    <w:multiLevelType w:val="hybridMultilevel"/>
    <w:tmpl w:val="4228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E"/>
    <w:rsid w:val="00020C92"/>
    <w:rsid w:val="002F764D"/>
    <w:rsid w:val="003E0DEB"/>
    <w:rsid w:val="00460C8C"/>
    <w:rsid w:val="005A293E"/>
    <w:rsid w:val="007B027C"/>
    <w:rsid w:val="00904691"/>
    <w:rsid w:val="009D2D9B"/>
    <w:rsid w:val="00E65117"/>
    <w:rsid w:val="00EB2C41"/>
    <w:rsid w:val="00F00FFC"/>
    <w:rsid w:val="00F42F0E"/>
    <w:rsid w:val="00F5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E4463"/>
  <w15:chartTrackingRefBased/>
  <w15:docId w15:val="{E7F11C85-6E58-40AA-987F-802C3CD6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9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93E"/>
  </w:style>
  <w:style w:type="paragraph" w:styleId="Footer">
    <w:name w:val="footer"/>
    <w:basedOn w:val="Normal"/>
    <w:link w:val="FooterChar"/>
    <w:uiPriority w:val="99"/>
    <w:unhideWhenUsed/>
    <w:rsid w:val="005A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51AB2D1D364990476BEFB1E52FBD" ma:contentTypeVersion="13" ma:contentTypeDescription="Create a new document." ma:contentTypeScope="" ma:versionID="aeb7a5fa660a7f9d7fea126e444a515c">
  <xsd:schema xmlns:xsd="http://www.w3.org/2001/XMLSchema" xmlns:xs="http://www.w3.org/2001/XMLSchema" xmlns:p="http://schemas.microsoft.com/office/2006/metadata/properties" xmlns:ns2="de494918-31c6-45bc-ba8d-9f49fd99d26c" xmlns:ns3="692dd6ed-53c3-4788-a3de-d9d1b0b64ad9" targetNamespace="http://schemas.microsoft.com/office/2006/metadata/properties" ma:root="true" ma:fieldsID="2832ee2e94b92919e65c2ca699e463c7" ns2:_="" ns3:_="">
    <xsd:import namespace="de494918-31c6-45bc-ba8d-9f49fd99d26c"/>
    <xsd:import namespace="692dd6ed-53c3-4788-a3de-d9d1b0b64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94918-31c6-45bc-ba8d-9f49fd99d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d6ed-53c3-4788-a3de-d9d1b0b64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1065E-3F9F-45E8-B2C7-C9D787394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94918-31c6-45bc-ba8d-9f49fd99d26c"/>
    <ds:schemaRef ds:uri="692dd6ed-53c3-4788-a3de-d9d1b0b64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60FF4-9851-4796-A4D5-5FC727F2B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F4C1E-3507-4C7D-852A-F5AAAAD277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McCartin, Lyda</dc:creator>
  <cp:keywords/>
  <dc:description/>
  <cp:lastModifiedBy>McCartin, Lyda</cp:lastModifiedBy>
  <cp:revision>8</cp:revision>
  <dcterms:created xsi:type="dcterms:W3CDTF">2020-10-13T16:43:00Z</dcterms:created>
  <dcterms:modified xsi:type="dcterms:W3CDTF">2020-10-13T21:24:00Z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0x010100087F51AB2D1D364990476BEFB1E52FBD</vt:lpwstr>
  </property>
</Properties>
</file>