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3917" w14:textId="77777777" w:rsidR="00C52850" w:rsidRDefault="00904206" w:rsidP="00904206">
      <w:pPr>
        <w:pStyle w:val="Title"/>
        <w:jc w:val="center"/>
      </w:pPr>
      <w:r>
        <w:t xml:space="preserve">ELPS 606 </w:t>
      </w:r>
      <w:r w:rsidR="007266DF">
        <w:t>Administrator</w:t>
      </w:r>
      <w:r w:rsidR="00E16CAD">
        <w:t xml:space="preserve"> </w:t>
      </w:r>
      <w:r w:rsidR="00C52850">
        <w:t>Internship Activities Plan</w:t>
      </w:r>
    </w:p>
    <w:p w14:paraId="4F3FE6BF" w14:textId="77777777" w:rsidR="00C52850" w:rsidRPr="00C52850" w:rsidRDefault="00904206" w:rsidP="00C52850">
      <w:r>
        <w:t xml:space="preserve">Meet with your field supervisor early in the first semester of your internship to </w:t>
      </w:r>
      <w:r w:rsidR="00311D39">
        <w:t>plan activities that will help you gain experience in the</w:t>
      </w:r>
      <w:r w:rsidR="000C41ED">
        <w:t xml:space="preserve"> competency areas of the</w:t>
      </w:r>
      <w:r w:rsidR="00311D39">
        <w:t xml:space="preserve"> four Colorado </w:t>
      </w:r>
      <w:r w:rsidR="00F767BB">
        <w:t>Administrator</w:t>
      </w:r>
      <w:r w:rsidR="00311D39">
        <w:t xml:space="preserve"> Standards.</w:t>
      </w:r>
      <w:r w:rsidR="004B2B55">
        <w:t xml:space="preserve"> Activities </w:t>
      </w:r>
      <w:r w:rsidR="000C41ED">
        <w:t xml:space="preserve">may </w:t>
      </w:r>
      <w:r w:rsidR="004B2B55">
        <w:t xml:space="preserve">range from one-time leadership experiences to long-term projects in which the intern assumes a leadership role. In the </w:t>
      </w:r>
      <w:r w:rsidR="000631C8">
        <w:t>spaces</w:t>
      </w:r>
      <w:r w:rsidR="004B2B55">
        <w:t xml:space="preserve"> below, list </w:t>
      </w:r>
      <w:r w:rsidR="000956A6">
        <w:t>one or more</w:t>
      </w:r>
      <w:r w:rsidR="004B2B55">
        <w:t xml:space="preserve"> activities that you and your field supervisor have identified for </w:t>
      </w:r>
      <w:r w:rsidR="00F767BB" w:rsidRPr="00F767BB">
        <w:rPr>
          <w:b/>
          <w:bCs/>
        </w:rPr>
        <w:t>each</w:t>
      </w:r>
      <w:r w:rsidR="00F767BB">
        <w:t xml:space="preserve"> </w:t>
      </w:r>
      <w:r w:rsidR="004B2B55" w:rsidRPr="000C41ED">
        <w:rPr>
          <w:b/>
          <w:bCs/>
        </w:rPr>
        <w:t>standard</w:t>
      </w:r>
      <w:r w:rsidR="007266DF">
        <w:rPr>
          <w:b/>
          <w:bCs/>
        </w:rPr>
        <w:t xml:space="preserve"> and element</w:t>
      </w:r>
      <w:r w:rsidR="004B2B55">
        <w:t xml:space="preserve">. </w:t>
      </w:r>
      <w:r w:rsidR="000C41ED">
        <w:t xml:space="preserve">Keep in mind that this activities plan is only an </w:t>
      </w:r>
      <w:r w:rsidR="000C41ED">
        <w:rPr>
          <w:i/>
          <w:iCs/>
        </w:rPr>
        <w:t>initial</w:t>
      </w:r>
      <w:r w:rsidR="000C41ED">
        <w:t xml:space="preserve"> plan; you and your field supervisor are invited to modify/add activities as appropriate over the course of your internship. </w:t>
      </w:r>
    </w:p>
    <w:p w14:paraId="6183FA7C" w14:textId="77777777" w:rsidR="00904206" w:rsidRDefault="00904206" w:rsidP="00904206">
      <w:pPr>
        <w:pStyle w:val="Heading1"/>
      </w:pPr>
      <w:r>
        <w:t xml:space="preserve">Standard </w:t>
      </w:r>
      <w:r w:rsidR="0041111A">
        <w:t>I</w:t>
      </w:r>
    </w:p>
    <w:p w14:paraId="1F2D63BB" w14:textId="77777777" w:rsidR="00C52850" w:rsidRPr="00C52850" w:rsidRDefault="007266DF" w:rsidP="000C41ED">
      <w:pPr>
        <w:pStyle w:val="Heading2"/>
      </w:pPr>
      <w:r>
        <w:t>Administrators demonstrate organizational leadership including responsibility for:</w:t>
      </w:r>
    </w:p>
    <w:p w14:paraId="2B57BA00" w14:textId="77777777" w:rsidR="00C52850" w:rsidRPr="00C52850" w:rsidRDefault="00C52850" w:rsidP="000C41ED">
      <w:pPr>
        <w:pStyle w:val="Heading2"/>
      </w:pPr>
    </w:p>
    <w:p w14:paraId="5F876D43" w14:textId="77777777" w:rsidR="00C52850" w:rsidRDefault="00C52850" w:rsidP="00C52850">
      <w:r w:rsidRPr="00C52850">
        <w:t xml:space="preserve">ELEMENT A: </w:t>
      </w:r>
      <w:r w:rsidR="007266DF">
        <w:t>district/program vision, mission, and strategic plan</w:t>
      </w:r>
    </w:p>
    <w:p w14:paraId="69778651" w14:textId="77777777" w:rsidR="00357216" w:rsidRDefault="00357216" w:rsidP="00C52850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 w:rsidR="000956A6">
        <w:t> </w:t>
      </w:r>
      <w:r w:rsidR="000956A6">
        <w:t> </w:t>
      </w:r>
      <w:r w:rsidR="000956A6">
        <w:t> </w:t>
      </w:r>
      <w:r w:rsidR="000956A6">
        <w:t> </w:t>
      </w:r>
      <w:r w:rsidR="000956A6">
        <w:t> </w:t>
      </w:r>
      <w:r>
        <w:fldChar w:fldCharType="end"/>
      </w:r>
      <w:bookmarkEnd w:id="0"/>
    </w:p>
    <w:p w14:paraId="2968CF9B" w14:textId="77777777" w:rsidR="00C52850" w:rsidRDefault="00C52850" w:rsidP="00C52850">
      <w:r w:rsidRPr="00C52850">
        <w:t xml:space="preserve">ELEMENT B: </w:t>
      </w:r>
      <w:r w:rsidR="007266DF">
        <w:t>continual and sustainable district/program improvement</w:t>
      </w:r>
    </w:p>
    <w:p w14:paraId="34F142A7" w14:textId="77777777" w:rsidR="00357216" w:rsidRDefault="00357216" w:rsidP="00C52850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696D63D" w14:textId="77777777" w:rsidR="00C52850" w:rsidRDefault="00C52850" w:rsidP="00C52850">
      <w:r w:rsidRPr="00C52850">
        <w:t xml:space="preserve">ELEMENT C: </w:t>
      </w:r>
      <w:r w:rsidR="007266DF">
        <w:t>recruitment, development, supervision, evaluation, and retention of high-quality personnel</w:t>
      </w:r>
    </w:p>
    <w:p w14:paraId="03A5A646" w14:textId="77777777" w:rsidR="00357216" w:rsidRDefault="00357216" w:rsidP="00C52850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4E8832E" w14:textId="77777777" w:rsidR="00C52850" w:rsidRDefault="00C52850" w:rsidP="00C52850">
      <w:r w:rsidRPr="00C52850">
        <w:t xml:space="preserve">ELEMENT D: </w:t>
      </w:r>
      <w:r w:rsidR="007266DF">
        <w:t>district and community partnerships</w:t>
      </w:r>
    </w:p>
    <w:p w14:paraId="66FD3494" w14:textId="77777777" w:rsidR="00357216" w:rsidRDefault="00357216" w:rsidP="00C52850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AD70CCD" w14:textId="77777777" w:rsidR="007718AF" w:rsidRDefault="00C52850" w:rsidP="00C52850">
      <w:r w:rsidRPr="00C52850">
        <w:t xml:space="preserve">ELEMENT E: </w:t>
      </w:r>
      <w:r w:rsidR="007266DF">
        <w:t>communication with internal and external stakeholders</w:t>
      </w:r>
    </w:p>
    <w:p w14:paraId="4712D1B0" w14:textId="77777777" w:rsidR="000A2381" w:rsidRDefault="00357216" w:rsidP="00C52850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8033623" w14:textId="77777777" w:rsidR="00091061" w:rsidRDefault="00091061" w:rsidP="00C52850">
      <w:r w:rsidRPr="00C52850">
        <w:t xml:space="preserve">ELEMENT </w:t>
      </w:r>
      <w:r>
        <w:t>F</w:t>
      </w:r>
      <w:r w:rsidRPr="00C52850">
        <w:t xml:space="preserve">: </w:t>
      </w:r>
      <w:r>
        <w:t>fiscal and resource management, as well as resource-development strategies</w:t>
      </w:r>
    </w:p>
    <w:p w14:paraId="6E40B773" w14:textId="77777777" w:rsidR="00091061" w:rsidRDefault="00091061" w:rsidP="00C52850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3CAB5B5" w14:textId="77777777" w:rsidR="00C52850" w:rsidRDefault="003D070E" w:rsidP="000310D8">
      <w:pPr>
        <w:pStyle w:val="Heading1"/>
      </w:pPr>
      <w:r>
        <w:t>S</w:t>
      </w:r>
      <w:r w:rsidR="000C41ED">
        <w:t xml:space="preserve">tandard </w:t>
      </w:r>
      <w:r w:rsidR="0041111A">
        <w:t>II</w:t>
      </w:r>
    </w:p>
    <w:p w14:paraId="52A9AF34" w14:textId="77777777" w:rsidR="00C52850" w:rsidRPr="00C52850" w:rsidRDefault="00091061" w:rsidP="000310D8">
      <w:pPr>
        <w:pStyle w:val="Heading2"/>
      </w:pPr>
      <w:r>
        <w:t>Administrators demonstrate inclusive leadership practices and systems that includes responsibility for:</w:t>
      </w:r>
    </w:p>
    <w:p w14:paraId="52B33E8C" w14:textId="77777777" w:rsidR="003D070E" w:rsidRDefault="003D070E" w:rsidP="00C52850"/>
    <w:p w14:paraId="417366D6" w14:textId="77777777" w:rsidR="00C52850" w:rsidRDefault="00C52850" w:rsidP="00C52850">
      <w:r w:rsidRPr="00C52850">
        <w:t xml:space="preserve">ELEMENT A: </w:t>
      </w:r>
      <w:r w:rsidR="00091061">
        <w:t>coherent systems of teaching, learning, and leading including curricular and extra-curricular activities</w:t>
      </w:r>
    </w:p>
    <w:p w14:paraId="033D01C1" w14:textId="77777777" w:rsidR="00357216" w:rsidRDefault="00357216" w:rsidP="00C52850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678ECB4" w14:textId="77777777" w:rsidR="00C52850" w:rsidRPr="00C52850" w:rsidRDefault="00C52850" w:rsidP="00C52850">
      <w:r w:rsidRPr="00C52850">
        <w:t xml:space="preserve">ELEMENT B: </w:t>
      </w:r>
      <w:r w:rsidR="00091061">
        <w:t>positive culture and climate for staff and student success and well-being</w:t>
      </w:r>
      <w:r w:rsidRPr="00C52850">
        <w:t> </w:t>
      </w:r>
    </w:p>
    <w:p w14:paraId="781D99F2" w14:textId="77777777" w:rsidR="00357216" w:rsidRDefault="00357216" w:rsidP="00C52850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2A7C09E" w14:textId="77777777" w:rsidR="00C52850" w:rsidRPr="00C52850" w:rsidRDefault="00C52850" w:rsidP="00C52850">
      <w:r w:rsidRPr="00C52850">
        <w:t xml:space="preserve">ELEMENT C: </w:t>
      </w:r>
      <w:r w:rsidR="00091061">
        <w:t>safe and orderly environments for the protection and welfare of all</w:t>
      </w:r>
    </w:p>
    <w:p w14:paraId="18952FDD" w14:textId="77777777" w:rsidR="00357216" w:rsidRDefault="00357216" w:rsidP="00C52850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2E59E92F" w14:textId="77777777" w:rsidR="00C52850" w:rsidRPr="00C52850" w:rsidRDefault="00C52850" w:rsidP="00C52850">
      <w:r w:rsidRPr="00C52850">
        <w:t xml:space="preserve">ELEMENT D: </w:t>
      </w:r>
      <w:r w:rsidR="00091061">
        <w:t>equitable and inclusive practices to address diverse student populations and needs</w:t>
      </w:r>
    </w:p>
    <w:p w14:paraId="4A5376E2" w14:textId="77777777" w:rsidR="00357216" w:rsidRDefault="00357216" w:rsidP="00C52850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F048886" w14:textId="77777777" w:rsidR="00C52850" w:rsidRDefault="00C52850" w:rsidP="00C52850">
      <w:r w:rsidRPr="00C52850">
        <w:lastRenderedPageBreak/>
        <w:t xml:space="preserve">ELEMENT E: </w:t>
      </w:r>
      <w:r w:rsidR="00091061">
        <w:t>systems for collaborative and distributed leadership</w:t>
      </w:r>
    </w:p>
    <w:p w14:paraId="6BF6875F" w14:textId="77777777" w:rsidR="00357216" w:rsidRDefault="00357216" w:rsidP="00C52850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BB429BE" w14:textId="77777777" w:rsidR="00091061" w:rsidRDefault="00091061" w:rsidP="00C52850">
      <w:r>
        <w:t>ELEMENT F: family and community engagement</w:t>
      </w:r>
    </w:p>
    <w:p w14:paraId="79B23CF4" w14:textId="77777777" w:rsidR="00091061" w:rsidRDefault="00091061" w:rsidP="00C52850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5D9623D" w14:textId="77777777" w:rsidR="000C41ED" w:rsidRPr="000C41ED" w:rsidRDefault="000C41ED" w:rsidP="003D070E">
      <w:pPr>
        <w:pStyle w:val="Heading1"/>
      </w:pPr>
      <w:r>
        <w:t xml:space="preserve">Standard </w:t>
      </w:r>
      <w:r w:rsidR="0041111A">
        <w:t>III</w:t>
      </w:r>
    </w:p>
    <w:p w14:paraId="3F9A92E8" w14:textId="77777777" w:rsidR="00C52850" w:rsidRPr="00C52850" w:rsidRDefault="00091061" w:rsidP="003D070E">
      <w:pPr>
        <w:pStyle w:val="Heading2"/>
      </w:pPr>
      <w:r>
        <w:t>Administrators demonstrate instructional leadership that includes responsibility for:</w:t>
      </w:r>
    </w:p>
    <w:p w14:paraId="28029278" w14:textId="77777777" w:rsidR="00C52850" w:rsidRPr="00C52850" w:rsidRDefault="00C52850" w:rsidP="003D070E">
      <w:pPr>
        <w:pStyle w:val="Heading2"/>
      </w:pPr>
    </w:p>
    <w:p w14:paraId="05B9C450" w14:textId="77777777" w:rsidR="00C52850" w:rsidRPr="00C52850" w:rsidRDefault="00C52850" w:rsidP="00C52850">
      <w:r w:rsidRPr="00C52850">
        <w:t xml:space="preserve">ELEMENT A: </w:t>
      </w:r>
      <w:r w:rsidR="00091061">
        <w:t>aligned systems of curriculum, instruction, and assessment</w:t>
      </w:r>
    </w:p>
    <w:p w14:paraId="42ACE5D0" w14:textId="77777777" w:rsidR="00357216" w:rsidRDefault="00357216" w:rsidP="00C52850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DF9319A" w14:textId="77777777" w:rsidR="00C52850" w:rsidRPr="00C52850" w:rsidRDefault="00C52850" w:rsidP="00C52850">
      <w:r w:rsidRPr="00C52850">
        <w:t xml:space="preserve">ELEMENT B: </w:t>
      </w:r>
      <w:r w:rsidR="00091061">
        <w:t>professional learning for all staff that supports student learning</w:t>
      </w:r>
    </w:p>
    <w:p w14:paraId="5BF0E75E" w14:textId="77777777" w:rsidR="00357216" w:rsidRDefault="00357216" w:rsidP="00C52850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3E8D5E4" w14:textId="77777777" w:rsidR="00C52850" w:rsidRPr="00C52850" w:rsidRDefault="00C52850" w:rsidP="00C52850">
      <w:r w:rsidRPr="00C52850">
        <w:t xml:space="preserve">ELEMENT C: </w:t>
      </w:r>
      <w:r w:rsidR="00091061">
        <w:t>student outcomes for growth, achievement, engagement, and post-secondary and workforce readiness</w:t>
      </w:r>
    </w:p>
    <w:p w14:paraId="56627660" w14:textId="77777777" w:rsidR="00357216" w:rsidRDefault="00357216" w:rsidP="00C52850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1A6425F5" w14:textId="77777777" w:rsidR="00C52850" w:rsidRDefault="00C52850" w:rsidP="00C52850">
      <w:r w:rsidRPr="00C52850">
        <w:t xml:space="preserve">ELEMENT D: </w:t>
      </w:r>
      <w:r w:rsidR="00091061">
        <w:t>continuous improvement</w:t>
      </w:r>
      <w:r w:rsidR="00A3328C">
        <w:t xml:space="preserve"> accountability systems (goal setting, data-informed decisions, multi-tiered systems of support, and research-based practices)</w:t>
      </w:r>
    </w:p>
    <w:p w14:paraId="0F10DCC2" w14:textId="77777777" w:rsidR="00357216" w:rsidRDefault="00357216" w:rsidP="00C52850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4F1AD29" w14:textId="77777777" w:rsidR="0041111A" w:rsidRPr="0041111A" w:rsidRDefault="0041111A" w:rsidP="0041111A">
      <w:pPr>
        <w:pStyle w:val="Heading1"/>
      </w:pPr>
      <w:r>
        <w:t>Standard IV</w:t>
      </w:r>
    </w:p>
    <w:p w14:paraId="168CB798" w14:textId="77777777" w:rsidR="00C52850" w:rsidRPr="00C52850" w:rsidRDefault="00A3328C" w:rsidP="003D070E">
      <w:pPr>
        <w:pStyle w:val="Heading2"/>
      </w:pPr>
      <w:r>
        <w:t>Administrators demonstrate professionalism that includes responsibility for:</w:t>
      </w:r>
    </w:p>
    <w:p w14:paraId="2F6BF073" w14:textId="77777777" w:rsidR="00C52850" w:rsidRPr="00C52850" w:rsidRDefault="00C52850" w:rsidP="00C52850"/>
    <w:p w14:paraId="5AF44863" w14:textId="77777777" w:rsidR="00C52850" w:rsidRDefault="00C52850" w:rsidP="00C52850">
      <w:r w:rsidRPr="00C52850">
        <w:t xml:space="preserve">ELEMENT A: </w:t>
      </w:r>
      <w:r w:rsidR="00A3328C">
        <w:t>ethical behavior and professional norms</w:t>
      </w:r>
    </w:p>
    <w:p w14:paraId="6889EB48" w14:textId="77777777" w:rsidR="000310D8" w:rsidRPr="00C52850" w:rsidRDefault="000310D8" w:rsidP="00C52850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0E1429E3" w14:textId="77777777" w:rsidR="00C52850" w:rsidRDefault="00C52850" w:rsidP="00C52850">
      <w:r w:rsidRPr="00C52850">
        <w:t xml:space="preserve">ELEMENT B: </w:t>
      </w:r>
      <w:r w:rsidR="00A3328C">
        <w:t>professional learning, continuous growth, and ongoing reflection</w:t>
      </w:r>
    </w:p>
    <w:p w14:paraId="36979F30" w14:textId="77777777" w:rsidR="000310D8" w:rsidRPr="00C52850" w:rsidRDefault="000310D8" w:rsidP="00C52850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1C2D757" w14:textId="77777777" w:rsidR="00C52850" w:rsidRDefault="00C52850" w:rsidP="00C52850">
      <w:r w:rsidRPr="00C52850">
        <w:t xml:space="preserve">ELEMENT C: </w:t>
      </w:r>
      <w:r w:rsidR="00A3328C">
        <w:t>conflict resolution, problem solving, and decision making</w:t>
      </w:r>
    </w:p>
    <w:p w14:paraId="5ACC1BD1" w14:textId="77777777" w:rsidR="000310D8" w:rsidRDefault="000310D8" w:rsidP="00C52850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6353FA77" w14:textId="77777777" w:rsidR="00A3328C" w:rsidRDefault="00A3328C" w:rsidP="00C52850">
      <w:r>
        <w:t>ELEMENT D: board-administrator relationships</w:t>
      </w:r>
    </w:p>
    <w:p w14:paraId="27BC8365" w14:textId="77777777" w:rsidR="00A3328C" w:rsidRDefault="00A3328C" w:rsidP="00C52850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6097D35" w14:textId="77777777" w:rsidR="00A3328C" w:rsidRDefault="00A3328C" w:rsidP="00C52850">
      <w:r>
        <w:t>ELEMENT E: democratic and civic participation and advocacy</w:t>
      </w:r>
    </w:p>
    <w:p w14:paraId="3515009E" w14:textId="77777777" w:rsidR="00A3328C" w:rsidRDefault="00A3328C" w:rsidP="00C52850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sectPr w:rsidR="00A3328C" w:rsidSect="00C5285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C0F3A" w14:textId="77777777" w:rsidR="000128E5" w:rsidRDefault="000128E5" w:rsidP="00C52850">
      <w:r>
        <w:separator/>
      </w:r>
    </w:p>
  </w:endnote>
  <w:endnote w:type="continuationSeparator" w:id="0">
    <w:p w14:paraId="73AA21B1" w14:textId="77777777" w:rsidR="000128E5" w:rsidRDefault="000128E5" w:rsidP="00C5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721F" w14:textId="77777777" w:rsidR="000128E5" w:rsidRDefault="000128E5" w:rsidP="00C52850">
      <w:r>
        <w:separator/>
      </w:r>
    </w:p>
  </w:footnote>
  <w:footnote w:type="continuationSeparator" w:id="0">
    <w:p w14:paraId="3F05B40F" w14:textId="77777777" w:rsidR="000128E5" w:rsidRDefault="000128E5" w:rsidP="00C52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8610" w14:textId="77777777" w:rsidR="00C52850" w:rsidRDefault="00C52850" w:rsidP="00C52850">
    <w:pPr>
      <w:pStyle w:val="Header"/>
      <w:jc w:val="center"/>
    </w:pPr>
    <w:r w:rsidRPr="00C52850">
      <w:rPr>
        <w:noProof/>
      </w:rPr>
      <w:drawing>
        <wp:inline distT="0" distB="0" distL="0" distR="0" wp14:anchorId="25A3AD22" wp14:editId="1335B517">
          <wp:extent cx="1313234" cy="443019"/>
          <wp:effectExtent l="0" t="0" r="0" b="1905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281" cy="45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F04E1" w14:textId="77777777" w:rsidR="00C52850" w:rsidRPr="00904206" w:rsidRDefault="00C52850" w:rsidP="00C52850">
    <w:pPr>
      <w:pStyle w:val="Header"/>
      <w:jc w:val="center"/>
      <w:rPr>
        <w:rStyle w:val="SubtleEmphasis"/>
      </w:rPr>
    </w:pPr>
    <w:r w:rsidRPr="00904206">
      <w:rPr>
        <w:rStyle w:val="SubtleEmphasis"/>
      </w:rPr>
      <w:t>Educational Leadership and Policy Studies</w:t>
    </w:r>
  </w:p>
  <w:p w14:paraId="010B0954" w14:textId="77777777" w:rsidR="00C52850" w:rsidRDefault="00C52850" w:rsidP="00C528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C2BEB"/>
    <w:multiLevelType w:val="hybridMultilevel"/>
    <w:tmpl w:val="1590B33A"/>
    <w:lvl w:ilvl="0" w:tplc="4B0EC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A4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0D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2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04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A1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EB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EE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23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50"/>
    <w:rsid w:val="00007681"/>
    <w:rsid w:val="000128E5"/>
    <w:rsid w:val="000310D8"/>
    <w:rsid w:val="000631C8"/>
    <w:rsid w:val="00091061"/>
    <w:rsid w:val="000956A6"/>
    <w:rsid w:val="000A2381"/>
    <w:rsid w:val="000C41ED"/>
    <w:rsid w:val="00172554"/>
    <w:rsid w:val="001C54C7"/>
    <w:rsid w:val="00311D39"/>
    <w:rsid w:val="00357216"/>
    <w:rsid w:val="003D070E"/>
    <w:rsid w:val="0041111A"/>
    <w:rsid w:val="00426BC5"/>
    <w:rsid w:val="0044353A"/>
    <w:rsid w:val="004B2B55"/>
    <w:rsid w:val="006C35C3"/>
    <w:rsid w:val="007266DF"/>
    <w:rsid w:val="007718AF"/>
    <w:rsid w:val="007C664C"/>
    <w:rsid w:val="007E749A"/>
    <w:rsid w:val="00882264"/>
    <w:rsid w:val="008C4D56"/>
    <w:rsid w:val="00904206"/>
    <w:rsid w:val="00A32D4A"/>
    <w:rsid w:val="00A3328C"/>
    <w:rsid w:val="00B00885"/>
    <w:rsid w:val="00C37D13"/>
    <w:rsid w:val="00C52850"/>
    <w:rsid w:val="00E16CAD"/>
    <w:rsid w:val="00E63FD7"/>
    <w:rsid w:val="00ED6875"/>
    <w:rsid w:val="00F767BB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3D9A"/>
  <w15:chartTrackingRefBased/>
  <w15:docId w15:val="{0B93A386-70EC-8347-B521-E36BB713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8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1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28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2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52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850"/>
  </w:style>
  <w:style w:type="paragraph" w:styleId="Footer">
    <w:name w:val="footer"/>
    <w:basedOn w:val="Normal"/>
    <w:link w:val="FooterChar"/>
    <w:uiPriority w:val="99"/>
    <w:unhideWhenUsed/>
    <w:rsid w:val="00C52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850"/>
  </w:style>
  <w:style w:type="character" w:styleId="SubtleEmphasis">
    <w:name w:val="Subtle Emphasis"/>
    <w:basedOn w:val="DefaultParagraphFont"/>
    <w:uiPriority w:val="19"/>
    <w:qFormat/>
    <w:rsid w:val="00904206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0C41ED"/>
  </w:style>
  <w:style w:type="character" w:customStyle="1" w:styleId="Heading2Char">
    <w:name w:val="Heading 2 Char"/>
    <w:basedOn w:val="DefaultParagraphFont"/>
    <w:link w:val="Heading2"/>
    <w:uiPriority w:val="9"/>
    <w:rsid w:val="000C4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11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2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Michael</dc:creator>
  <cp:keywords/>
  <dc:description/>
  <cp:lastModifiedBy>Vogel, Linda</cp:lastModifiedBy>
  <cp:revision>2</cp:revision>
  <dcterms:created xsi:type="dcterms:W3CDTF">2021-01-16T01:12:00Z</dcterms:created>
  <dcterms:modified xsi:type="dcterms:W3CDTF">2021-01-16T01:12:00Z</dcterms:modified>
</cp:coreProperties>
</file>